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75" w:rsidRDefault="00FD6B75" w:rsidP="00FD6B75">
      <w:pPr>
        <w:pStyle w:val="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6130A71F" wp14:editId="22882BFA">
            <wp:extent cx="1137285" cy="1113155"/>
            <wp:effectExtent l="0" t="0" r="5715" b="0"/>
            <wp:docPr id="1" name="Рисунок 1" descr="ЛОГОТИП Ц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ЦН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75" w:rsidRPr="00943C09" w:rsidRDefault="00FD6B75" w:rsidP="00FD6B75">
      <w:pPr>
        <w:pStyle w:val="1"/>
        <w:jc w:val="center"/>
        <w:rPr>
          <w:b/>
          <w:szCs w:val="28"/>
        </w:rPr>
      </w:pPr>
      <w:r w:rsidRPr="00943C09">
        <w:rPr>
          <w:b/>
          <w:szCs w:val="28"/>
        </w:rPr>
        <w:t>МУНИЦИПАЛЬНОЕ ОБРАЗОВАНИЕ ПУРОВСКИЙ РАЙОН</w:t>
      </w:r>
    </w:p>
    <w:p w:rsidR="00FD6B75" w:rsidRPr="00943C09" w:rsidRDefault="00FD6B75" w:rsidP="00FD6B75">
      <w:pPr>
        <w:jc w:val="center"/>
        <w:rPr>
          <w:sz w:val="28"/>
          <w:szCs w:val="28"/>
        </w:rPr>
      </w:pPr>
    </w:p>
    <w:p w:rsidR="00FD6B75" w:rsidRPr="00943C09" w:rsidRDefault="00FD6B75" w:rsidP="00FD6B75">
      <w:pPr>
        <w:pStyle w:val="2"/>
        <w:jc w:val="center"/>
        <w:rPr>
          <w:szCs w:val="28"/>
        </w:rPr>
      </w:pPr>
      <w:r w:rsidRPr="00943C09">
        <w:rPr>
          <w:szCs w:val="28"/>
        </w:rPr>
        <w:t>МУНИЦИПАЛЬНОЕ БЮДЖЕТНОЕ УЧРЕЖДЕНИЕ КУЛЬТУРЫ</w:t>
      </w:r>
    </w:p>
    <w:p w:rsidR="00FD6B75" w:rsidRPr="00943C09" w:rsidRDefault="00FD6B75" w:rsidP="00FD6B75">
      <w:pPr>
        <w:pStyle w:val="2"/>
        <w:jc w:val="center"/>
        <w:rPr>
          <w:szCs w:val="28"/>
        </w:rPr>
      </w:pPr>
      <w:r w:rsidRPr="00943C09">
        <w:rPr>
          <w:szCs w:val="28"/>
        </w:rPr>
        <w:t>«ПУРОВСКИЙ РАЙОННЫЙ</w:t>
      </w:r>
    </w:p>
    <w:p w:rsidR="00FD6B75" w:rsidRPr="00943C09" w:rsidRDefault="00FD6B75" w:rsidP="00FD6B75">
      <w:pPr>
        <w:pStyle w:val="2"/>
        <w:jc w:val="center"/>
        <w:rPr>
          <w:szCs w:val="28"/>
        </w:rPr>
      </w:pPr>
      <w:r w:rsidRPr="00943C09">
        <w:rPr>
          <w:szCs w:val="28"/>
        </w:rPr>
        <w:t>ЦЕНТР НАЦИОНАЛЬНЫХ КУЛЬТУР»</w:t>
      </w:r>
    </w:p>
    <w:p w:rsidR="00FD6B75" w:rsidRPr="00943C09" w:rsidRDefault="00FD6B75" w:rsidP="00FD6B75">
      <w:pPr>
        <w:pStyle w:val="3"/>
        <w:ind w:firstLine="0"/>
        <w:jc w:val="center"/>
        <w:rPr>
          <w:sz w:val="28"/>
          <w:szCs w:val="28"/>
        </w:rPr>
      </w:pPr>
      <w:r w:rsidRPr="00943C09">
        <w:rPr>
          <w:sz w:val="28"/>
          <w:szCs w:val="28"/>
        </w:rPr>
        <w:t>(МБУК «ПРЦНК»)</w:t>
      </w:r>
    </w:p>
    <w:p w:rsidR="00FD6B75" w:rsidRPr="00943C09" w:rsidRDefault="00FD6B75" w:rsidP="00FD6B75">
      <w:pPr>
        <w:jc w:val="center"/>
        <w:rPr>
          <w:sz w:val="28"/>
          <w:szCs w:val="28"/>
        </w:rPr>
      </w:pPr>
    </w:p>
    <w:p w:rsidR="00FD6B75" w:rsidRPr="00061691" w:rsidRDefault="00FD6B75" w:rsidP="00FD6B75">
      <w:pPr>
        <w:jc w:val="center"/>
        <w:rPr>
          <w:b/>
          <w:sz w:val="28"/>
          <w:szCs w:val="28"/>
        </w:rPr>
      </w:pPr>
      <w:r w:rsidRPr="00061691">
        <w:rPr>
          <w:b/>
        </w:rPr>
        <w:t xml:space="preserve">ПРИКАЗ </w:t>
      </w:r>
    </w:p>
    <w:p w:rsidR="00FD6B75" w:rsidRPr="00943C09" w:rsidRDefault="00FD6B75" w:rsidP="00FD6B75">
      <w:pPr>
        <w:jc w:val="center"/>
        <w:rPr>
          <w:sz w:val="28"/>
          <w:szCs w:val="28"/>
        </w:rPr>
      </w:pPr>
    </w:p>
    <w:p w:rsidR="00FD6B75" w:rsidRDefault="00FD6B75" w:rsidP="00FD6B75">
      <w:pPr>
        <w:rPr>
          <w:sz w:val="28"/>
        </w:rPr>
      </w:pPr>
      <w:r>
        <w:rPr>
          <w:u w:val="single"/>
        </w:rPr>
        <w:t>9 января 2020</w:t>
      </w:r>
      <w:r w:rsidRPr="00061691">
        <w:rPr>
          <w:u w:val="single"/>
        </w:rPr>
        <w:t xml:space="preserve"> год</w:t>
      </w:r>
      <w:r>
        <w:t xml:space="preserve">                                                                                                            </w:t>
      </w:r>
      <w:r>
        <w:rPr>
          <w:u w:val="single"/>
        </w:rPr>
        <w:t>№ 17</w:t>
      </w:r>
      <w:r w:rsidRPr="00061691">
        <w:rPr>
          <w:u w:val="single"/>
        </w:rPr>
        <w:t>-од</w:t>
      </w:r>
    </w:p>
    <w:p w:rsidR="00FD6B75" w:rsidRDefault="00FD6B75" w:rsidP="00FD6B75">
      <w:pPr>
        <w:jc w:val="center"/>
      </w:pPr>
      <w:r w:rsidRPr="00943C09">
        <w:t>г. Тарко-Сале</w:t>
      </w:r>
    </w:p>
    <w:p w:rsidR="00FD6B75" w:rsidRDefault="00FD6B75" w:rsidP="00FD6B75">
      <w:pPr>
        <w:jc w:val="center"/>
        <w:rPr>
          <w:sz w:val="28"/>
        </w:rPr>
      </w:pPr>
    </w:p>
    <w:p w:rsidR="00684859" w:rsidRPr="00444FA8" w:rsidRDefault="00684859" w:rsidP="00684859">
      <w:pPr>
        <w:autoSpaceDE w:val="0"/>
        <w:autoSpaceDN w:val="0"/>
        <w:adjustRightInd w:val="0"/>
        <w:jc w:val="center"/>
        <w:rPr>
          <w:b/>
        </w:rPr>
      </w:pPr>
      <w:r w:rsidRPr="00444FA8">
        <w:rPr>
          <w:b/>
        </w:rPr>
        <w:t>Об учете потребителей муниципальных услуг</w:t>
      </w:r>
      <w:r>
        <w:rPr>
          <w:b/>
        </w:rPr>
        <w:t xml:space="preserve"> </w:t>
      </w:r>
    </w:p>
    <w:p w:rsidR="00684859" w:rsidRPr="00444FA8" w:rsidRDefault="00684859" w:rsidP="00684859">
      <w:pPr>
        <w:autoSpaceDE w:val="0"/>
        <w:autoSpaceDN w:val="0"/>
        <w:adjustRightInd w:val="0"/>
        <w:jc w:val="both"/>
      </w:pPr>
    </w:p>
    <w:p w:rsidR="00684859" w:rsidRDefault="00684859" w:rsidP="00684859">
      <w:pPr>
        <w:pStyle w:val="a8"/>
        <w:ind w:firstLine="709"/>
        <w:jc w:val="both"/>
      </w:pPr>
      <w:proofErr w:type="gramStart"/>
      <w:r w:rsidRPr="00444FA8">
        <w:t xml:space="preserve">В </w:t>
      </w:r>
      <w:r>
        <w:t xml:space="preserve">целях обеспечения </w:t>
      </w:r>
      <w:r w:rsidRPr="00444FA8">
        <w:t xml:space="preserve"> учета потребителей муниципальных услуг</w:t>
      </w:r>
      <w:r>
        <w:t xml:space="preserve"> </w:t>
      </w:r>
      <w:r w:rsidRPr="00444FA8">
        <w:t xml:space="preserve"> в области культуры, оказываемых </w:t>
      </w:r>
      <w:r>
        <w:t xml:space="preserve">Муниципальным бюджетным учреждением культуры «Пуровский районный центр национальных культур», </w:t>
      </w:r>
      <w:r w:rsidRPr="00444FA8">
        <w:t xml:space="preserve">и достоверности предоставляемой информации об исполнении </w:t>
      </w:r>
      <w:r>
        <w:t>муниципального</w:t>
      </w:r>
      <w:r w:rsidRPr="00444FA8">
        <w:t xml:space="preserve"> </w:t>
      </w:r>
      <w:r>
        <w:t xml:space="preserve">задания </w:t>
      </w:r>
      <w:r w:rsidRPr="00444FA8">
        <w:t xml:space="preserve"> на оказание муниципальных услуг</w:t>
      </w:r>
      <w:r>
        <w:t>, а так же в соответствии с приказом Управления культуры администрации Пуровского района № 264 «Об учёте потребителей муниципальных услуг (работ)»</w:t>
      </w:r>
      <w:proofErr w:type="gramEnd"/>
    </w:p>
    <w:p w:rsidR="00684859" w:rsidRDefault="00684859" w:rsidP="00684859">
      <w:pPr>
        <w:pStyle w:val="a8"/>
        <w:ind w:firstLine="709"/>
        <w:jc w:val="both"/>
      </w:pPr>
    </w:p>
    <w:p w:rsidR="00684859" w:rsidRPr="00444FA8" w:rsidRDefault="00684859" w:rsidP="00684859">
      <w:pPr>
        <w:pStyle w:val="a8"/>
        <w:ind w:firstLine="709"/>
        <w:jc w:val="both"/>
        <w:rPr>
          <w:b/>
        </w:rPr>
      </w:pPr>
      <w:r>
        <w:t>ПРИКАЗЫВАЮ:</w:t>
      </w:r>
    </w:p>
    <w:p w:rsidR="00684859" w:rsidRPr="00444FA8" w:rsidRDefault="00684859" w:rsidP="00684859">
      <w:pPr>
        <w:autoSpaceDE w:val="0"/>
        <w:autoSpaceDN w:val="0"/>
        <w:adjustRightInd w:val="0"/>
        <w:jc w:val="both"/>
      </w:pPr>
    </w:p>
    <w:p w:rsidR="00684859" w:rsidRPr="00444FA8" w:rsidRDefault="00684859" w:rsidP="00684859">
      <w:pPr>
        <w:pStyle w:val="a8"/>
        <w:numPr>
          <w:ilvl w:val="0"/>
          <w:numId w:val="1"/>
        </w:numPr>
        <w:ind w:left="0" w:firstLine="709"/>
        <w:jc w:val="both"/>
      </w:pPr>
      <w:r w:rsidRPr="00444FA8">
        <w:t xml:space="preserve">Утвердить прилагаемые Методические рекомендации по учету потребителей муниципальных услуг в области культуры, оказываемых </w:t>
      </w:r>
      <w:r>
        <w:t>МБУК «ПРЦНК» (далее – Рекомендации);</w:t>
      </w:r>
    </w:p>
    <w:p w:rsidR="00684859" w:rsidRPr="00444FA8" w:rsidRDefault="00684859" w:rsidP="00684859">
      <w:pPr>
        <w:pStyle w:val="a8"/>
        <w:numPr>
          <w:ilvl w:val="0"/>
          <w:numId w:val="1"/>
        </w:numPr>
        <w:ind w:left="0" w:firstLine="709"/>
        <w:jc w:val="both"/>
      </w:pPr>
      <w:r>
        <w:t xml:space="preserve">Плотниковой Ларисе Станиславовне – художественному руководителю, </w:t>
      </w:r>
      <w:r w:rsidRPr="00444FA8">
        <w:t xml:space="preserve">использовать Рекомендации в работе при исполнении и отчетности по </w:t>
      </w:r>
      <w:r>
        <w:t>муниципальному  заданию</w:t>
      </w:r>
      <w:r w:rsidRPr="00444FA8">
        <w:t xml:space="preserve"> на оказание муниципальных услуг</w:t>
      </w:r>
      <w:r>
        <w:t xml:space="preserve"> МБУК «ПРЦНК»;</w:t>
      </w:r>
    </w:p>
    <w:p w:rsidR="00684859" w:rsidRPr="00444FA8" w:rsidRDefault="00684859" w:rsidP="00684859">
      <w:pPr>
        <w:pStyle w:val="a8"/>
        <w:numPr>
          <w:ilvl w:val="0"/>
          <w:numId w:val="1"/>
        </w:numPr>
        <w:ind w:left="0" w:firstLine="709"/>
        <w:jc w:val="both"/>
      </w:pPr>
      <w:r>
        <w:t xml:space="preserve">Родионовой Анастасии Сергеевне – ответственному лицу за ведение официального сайта МБУК «ПРЦНК», </w:t>
      </w:r>
      <w:proofErr w:type="gramStart"/>
      <w:r w:rsidRPr="00444FA8">
        <w:t>разместить</w:t>
      </w:r>
      <w:proofErr w:type="gramEnd"/>
      <w:r w:rsidRPr="00444FA8">
        <w:t xml:space="preserve"> настоящий приказ </w:t>
      </w:r>
      <w:r>
        <w:t>на официальном сайте учреждения;</w:t>
      </w:r>
    </w:p>
    <w:p w:rsidR="00684859" w:rsidRPr="00444FA8" w:rsidRDefault="00684859" w:rsidP="00684859">
      <w:pPr>
        <w:pStyle w:val="a8"/>
        <w:numPr>
          <w:ilvl w:val="0"/>
          <w:numId w:val="1"/>
        </w:numPr>
        <w:ind w:left="0" w:firstLine="709"/>
        <w:jc w:val="both"/>
      </w:pPr>
      <w:r>
        <w:t xml:space="preserve">Контроль  исполнения </w:t>
      </w:r>
      <w:r w:rsidRPr="00444FA8">
        <w:t xml:space="preserve"> настоящего приказа оставляю за собой.</w:t>
      </w:r>
    </w:p>
    <w:p w:rsidR="00684859" w:rsidRPr="00444FA8" w:rsidRDefault="00684859" w:rsidP="00684859">
      <w:pPr>
        <w:pStyle w:val="a8"/>
        <w:jc w:val="both"/>
      </w:pPr>
    </w:p>
    <w:p w:rsidR="00684859" w:rsidRDefault="00684859" w:rsidP="00684859">
      <w:pPr>
        <w:ind w:right="-2"/>
      </w:pPr>
      <w:r>
        <w:t xml:space="preserve">Директор </w:t>
      </w:r>
      <w:r w:rsidRPr="00444FA8">
        <w:t xml:space="preserve">                                                                                    </w:t>
      </w:r>
      <w:r>
        <w:t xml:space="preserve">                   Т.В.Андугужинова</w:t>
      </w:r>
    </w:p>
    <w:p w:rsidR="00684859" w:rsidRDefault="00684859" w:rsidP="00684859">
      <w:pPr>
        <w:ind w:right="-2"/>
      </w:pPr>
    </w:p>
    <w:p w:rsidR="00684859" w:rsidRDefault="00684859" w:rsidP="00684859">
      <w:pPr>
        <w:ind w:right="-2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84859" w:rsidRDefault="00684859" w:rsidP="00684859">
      <w:pPr>
        <w:ind w:right="-2"/>
      </w:pPr>
    </w:p>
    <w:p w:rsidR="00684859" w:rsidRDefault="00684859" w:rsidP="00684859">
      <w:pPr>
        <w:ind w:right="-2"/>
      </w:pPr>
      <w:r>
        <w:t xml:space="preserve">Художественный руководитель                                                                  </w:t>
      </w:r>
      <w:proofErr w:type="spellStart"/>
      <w:r>
        <w:t>Л.С.Плотникова</w:t>
      </w:r>
      <w:proofErr w:type="spellEnd"/>
    </w:p>
    <w:p w:rsidR="008E23AF" w:rsidRDefault="008E23AF" w:rsidP="00684859">
      <w:pPr>
        <w:ind w:right="-2"/>
      </w:pPr>
      <w:proofErr w:type="gramStart"/>
      <w:r>
        <w:t>Ответственный</w:t>
      </w:r>
      <w:proofErr w:type="gramEnd"/>
      <w:r>
        <w:t xml:space="preserve"> за ведение сайта                                                                 </w:t>
      </w:r>
      <w:proofErr w:type="spellStart"/>
      <w:r>
        <w:t>А.С.Родионова</w:t>
      </w:r>
      <w:proofErr w:type="spellEnd"/>
    </w:p>
    <w:p w:rsidR="008E23AF" w:rsidRDefault="008E23AF" w:rsidP="008E23AF">
      <w:pPr>
        <w:pStyle w:val="a3"/>
        <w:ind w:firstLine="708"/>
        <w:jc w:val="center"/>
      </w:pPr>
      <w:r>
        <w:t xml:space="preserve">                  </w:t>
      </w:r>
    </w:p>
    <w:p w:rsidR="008E23AF" w:rsidRDefault="008E23AF" w:rsidP="008E23AF">
      <w:pPr>
        <w:pStyle w:val="a3"/>
        <w:ind w:firstLine="708"/>
        <w:jc w:val="center"/>
      </w:pPr>
      <w:r>
        <w:t xml:space="preserve"> </w:t>
      </w:r>
    </w:p>
    <w:p w:rsidR="008E23AF" w:rsidRDefault="008E23AF" w:rsidP="008E23AF">
      <w:pPr>
        <w:pStyle w:val="a3"/>
        <w:ind w:firstLine="708"/>
        <w:jc w:val="center"/>
      </w:pPr>
      <w:r>
        <w:t xml:space="preserve"> </w:t>
      </w:r>
      <w:r>
        <w:t xml:space="preserve">В дело № </w:t>
      </w:r>
      <w:r w:rsidRPr="000141F9">
        <w:t>01-05</w:t>
      </w:r>
      <w:r w:rsidRPr="00DB3B2C">
        <w:rPr>
          <w:color w:val="FF0000"/>
        </w:rPr>
        <w:t xml:space="preserve"> </w:t>
      </w:r>
      <w:r>
        <w:t>за 2020г.</w:t>
      </w:r>
    </w:p>
    <w:p w:rsidR="008E23AF" w:rsidRDefault="008E23AF" w:rsidP="008E23AF">
      <w:pPr>
        <w:pStyle w:val="a3"/>
        <w:ind w:firstLine="708"/>
        <w:jc w:val="center"/>
      </w:pPr>
      <w:proofErr w:type="gramStart"/>
      <w:r>
        <w:t>Ответственный</w:t>
      </w:r>
      <w:proofErr w:type="gramEnd"/>
      <w:r>
        <w:t xml:space="preserve"> за делопроизводство</w:t>
      </w:r>
    </w:p>
    <w:p w:rsidR="008E23AF" w:rsidRDefault="008E23AF" w:rsidP="008E23AF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center"/>
      </w:pPr>
      <w:r>
        <w:t>_____________09.01.2020</w:t>
      </w:r>
    </w:p>
    <w:p w:rsidR="00EC0DF4" w:rsidRDefault="00EC0DF4" w:rsidP="00EC0DF4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right"/>
      </w:pPr>
      <w:r>
        <w:lastRenderedPageBreak/>
        <w:t>УТВЕРЖДЕНЫ</w:t>
      </w:r>
    </w:p>
    <w:p w:rsidR="00EC0DF4" w:rsidRDefault="00EC0DF4" w:rsidP="00EC0DF4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right"/>
      </w:pPr>
      <w:r>
        <w:t>Приказом МБУК «ПРЦНК»  № 17</w:t>
      </w:r>
    </w:p>
    <w:p w:rsidR="00EC0DF4" w:rsidRDefault="00EC0DF4" w:rsidP="00EC0DF4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right"/>
      </w:pPr>
      <w:r>
        <w:t>От «09» января 2020 г.</w:t>
      </w:r>
    </w:p>
    <w:p w:rsidR="00EC0DF4" w:rsidRDefault="00EC0DF4" w:rsidP="00EC0DF4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right"/>
      </w:pPr>
    </w:p>
    <w:p w:rsidR="00EC0DF4" w:rsidRDefault="00EC0DF4" w:rsidP="00EC0DF4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right"/>
      </w:pPr>
    </w:p>
    <w:p w:rsidR="008E23AF" w:rsidRDefault="008E23AF" w:rsidP="00684859">
      <w:pPr>
        <w:ind w:right="-2"/>
      </w:pPr>
    </w:p>
    <w:p w:rsidR="00511583" w:rsidRPr="00F52BCC" w:rsidRDefault="00511583" w:rsidP="00511583">
      <w:pPr>
        <w:autoSpaceDE w:val="0"/>
        <w:autoSpaceDN w:val="0"/>
        <w:adjustRightInd w:val="0"/>
        <w:jc w:val="center"/>
        <w:rPr>
          <w:b/>
        </w:rPr>
      </w:pPr>
      <w:r w:rsidRPr="00F52BCC">
        <w:rPr>
          <w:b/>
        </w:rPr>
        <w:t>МЕТОДИЧЕСКИЕ РЕКОМЕНДАЦИИ</w:t>
      </w:r>
    </w:p>
    <w:p w:rsidR="00511583" w:rsidRDefault="00511583" w:rsidP="00511583">
      <w:pPr>
        <w:autoSpaceDE w:val="0"/>
        <w:autoSpaceDN w:val="0"/>
        <w:adjustRightInd w:val="0"/>
        <w:jc w:val="center"/>
        <w:rPr>
          <w:b/>
        </w:rPr>
      </w:pPr>
      <w:r w:rsidRPr="00F52BCC">
        <w:rPr>
          <w:b/>
        </w:rPr>
        <w:t xml:space="preserve">по учету потребителей муниципальных услуг в области культуры, оказываемых </w:t>
      </w:r>
    </w:p>
    <w:p w:rsidR="00EC0DF4" w:rsidRDefault="00EC0DF4" w:rsidP="00511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Муниципальным бюджетным учреждением культуры </w:t>
      </w:r>
    </w:p>
    <w:p w:rsidR="00EC0DF4" w:rsidRPr="00F52BCC" w:rsidRDefault="00EC0DF4" w:rsidP="00511583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«Пуровский районный центр национальных культур»</w:t>
      </w: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1"/>
      </w:pP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52BCC">
        <w:rPr>
          <w:b/>
        </w:rPr>
        <w:t>I. Общие положения</w:t>
      </w:r>
    </w:p>
    <w:p w:rsidR="00511583" w:rsidRPr="00F52BCC" w:rsidRDefault="00511583" w:rsidP="00511583">
      <w:pPr>
        <w:numPr>
          <w:ilvl w:val="1"/>
          <w:numId w:val="2"/>
        </w:numPr>
        <w:tabs>
          <w:tab w:val="clear" w:pos="153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 xml:space="preserve">Настоящие Методические рекомендации (далее – Рекомендации) разработаны в </w:t>
      </w:r>
      <w:r w:rsidR="00EC0DF4">
        <w:t xml:space="preserve">соответствии с Методическими рекомендациями Управления культуры администрации Пуровского района, разработанных в </w:t>
      </w:r>
      <w:r w:rsidRPr="00F52BCC">
        <w:t>целях обеспечения единообразного учета потребителей муниципальных услуг в области культуры, оказываемых муниципальными учреждениями, подведомственными Управлению культуры Администрации Пуровского района.</w:t>
      </w:r>
    </w:p>
    <w:p w:rsidR="00511583" w:rsidRPr="00F52BCC" w:rsidRDefault="00511583" w:rsidP="00511583">
      <w:pPr>
        <w:numPr>
          <w:ilvl w:val="1"/>
          <w:numId w:val="2"/>
        </w:numPr>
        <w:tabs>
          <w:tab w:val="clear" w:pos="153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 xml:space="preserve">Настоящие Рекомендации применяются в работе </w:t>
      </w:r>
      <w:r w:rsidR="00EC0DF4">
        <w:t>МБУК «ПРЦНК», оказывающего</w:t>
      </w:r>
      <w:r w:rsidRPr="00F52BCC">
        <w:t xml:space="preserve"> муниципальные услуги посредством проведения следующих мероприятий (далее – культурные мероприятия):</w:t>
      </w:r>
    </w:p>
    <w:p w:rsidR="00511583" w:rsidRPr="00F52BCC" w:rsidRDefault="00511583" w:rsidP="00511583">
      <w:pPr>
        <w:numPr>
          <w:ilvl w:val="0"/>
          <w:numId w:val="3"/>
        </w:numPr>
        <w:tabs>
          <w:tab w:val="clear" w:pos="1410"/>
          <w:tab w:val="num" w:pos="126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>театрально-зрелищные, культурно-просветительные и развлекательные мероприятия (спектакли и концертные программы, фестивали, представления, иные мероприятия художественно-творческого характера, проводимые собственными силами или силами приглашенных коллективов, приглашенными исполнителями);</w:t>
      </w:r>
    </w:p>
    <w:p w:rsidR="00511583" w:rsidRPr="00F52BCC" w:rsidRDefault="00511583" w:rsidP="00511583">
      <w:pPr>
        <w:numPr>
          <w:ilvl w:val="0"/>
          <w:numId w:val="3"/>
        </w:numPr>
        <w:tabs>
          <w:tab w:val="clear" w:pos="1410"/>
          <w:tab w:val="num" w:pos="126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>научно-просветительские и музейно-образовательные мероприятия (выставки, экскурсии, лекции, мастер-классы и иные формы публичной демонстрации профессионального искусства и творчества);</w:t>
      </w:r>
    </w:p>
    <w:p w:rsidR="00511583" w:rsidRPr="00F52BCC" w:rsidRDefault="00511583" w:rsidP="00511583">
      <w:pPr>
        <w:numPr>
          <w:ilvl w:val="0"/>
          <w:numId w:val="3"/>
        </w:numPr>
        <w:tabs>
          <w:tab w:val="clear" w:pos="1410"/>
          <w:tab w:val="num" w:pos="126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>мероприятий методического и информационно-консультационного характера (семинары, мастер-классы, лекции и т.д.).</w:t>
      </w:r>
    </w:p>
    <w:p w:rsidR="00511583" w:rsidRPr="00F52BCC" w:rsidRDefault="00EC0DF4" w:rsidP="00511583">
      <w:pPr>
        <w:numPr>
          <w:ilvl w:val="1"/>
          <w:numId w:val="2"/>
        </w:numPr>
        <w:tabs>
          <w:tab w:val="clear" w:pos="1530"/>
        </w:tabs>
        <w:autoSpaceDE w:val="0"/>
        <w:autoSpaceDN w:val="0"/>
        <w:adjustRightInd w:val="0"/>
        <w:ind w:left="0" w:firstLine="709"/>
        <w:jc w:val="both"/>
        <w:outlineLvl w:val="0"/>
      </w:pPr>
      <w:proofErr w:type="gramStart"/>
      <w:r>
        <w:t xml:space="preserve">МБУК «ПРЦНК» </w:t>
      </w:r>
      <w:r w:rsidR="00511583" w:rsidRPr="00F52BCC">
        <w:t xml:space="preserve"> вправе оказывать населению муниципальные услуги</w:t>
      </w:r>
      <w:r>
        <w:t xml:space="preserve"> </w:t>
      </w:r>
      <w:r w:rsidR="00511583" w:rsidRPr="00F52BCC">
        <w:t xml:space="preserve"> в области культуры и искусства (далее – муниципальные услуги (работы) на платной и бесплатной основах.</w:t>
      </w:r>
      <w:proofErr w:type="gramEnd"/>
      <w:r w:rsidR="00511583" w:rsidRPr="00F52BCC">
        <w:t xml:space="preserve"> Оказание населению муниципальных услуг (работ) на платной и частичной платной основе производится как за наличный, так и безналичный расчет.</w:t>
      </w: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</w:pP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2BCC">
        <w:rPr>
          <w:b/>
          <w:lang w:val="en-US"/>
        </w:rPr>
        <w:t>II</w:t>
      </w:r>
      <w:r w:rsidRPr="00F52BCC">
        <w:rPr>
          <w:b/>
        </w:rPr>
        <w:t>. Учет потребителей муниципальных услуг</w:t>
      </w:r>
      <w:r w:rsidR="003D7F0E">
        <w:rPr>
          <w:b/>
        </w:rPr>
        <w:t xml:space="preserve"> </w:t>
      </w:r>
      <w:r w:rsidRPr="00F52BCC">
        <w:rPr>
          <w:b/>
        </w:rPr>
        <w:t xml:space="preserve">в области культуры и искусства, оказанных на платной и частично платной основах за наличный расчет </w:t>
      </w:r>
    </w:p>
    <w:p w:rsidR="00511583" w:rsidRPr="00F52BCC" w:rsidRDefault="00511583" w:rsidP="00511583">
      <w:pPr>
        <w:autoSpaceDE w:val="0"/>
        <w:autoSpaceDN w:val="0"/>
        <w:adjustRightInd w:val="0"/>
        <w:ind w:firstLine="851"/>
        <w:jc w:val="both"/>
        <w:outlineLvl w:val="0"/>
      </w:pPr>
      <w:proofErr w:type="gramStart"/>
      <w:r w:rsidRPr="00F52BCC">
        <w:t>1.</w:t>
      </w:r>
      <w:r w:rsidRPr="00F52BCC">
        <w:tab/>
      </w:r>
      <w:r w:rsidR="003D7F0E">
        <w:t>При оказании муниципальных</w:t>
      </w:r>
      <w:r w:rsidRPr="00F52BCC">
        <w:t xml:space="preserve"> </w:t>
      </w:r>
      <w:r w:rsidR="003D7F0E">
        <w:t xml:space="preserve">услуг </w:t>
      </w:r>
      <w:r w:rsidRPr="00F52BCC">
        <w:t xml:space="preserve">на платной основе за наличный расчет, в соответствии со </w:t>
      </w:r>
      <w:hyperlink r:id="rId10" w:history="1">
        <w:r w:rsidRPr="00F52BCC">
          <w:t>статьей 2</w:t>
        </w:r>
      </w:hyperlink>
      <w:r w:rsidRPr="00F52BCC">
        <w:t xml:space="preserve"> Федерального закона от 22.05.2003 № 54-ФЗ "О применении контрольно-кассовой техники при осуществлении наличных денежных расчетов и (или) расчетов с использованием платежных карт", а также "</w:t>
      </w:r>
      <w:hyperlink r:id="rId11" w:history="1">
        <w:r w:rsidRPr="00F52BCC">
          <w:t>Положением</w:t>
        </w:r>
      </w:hyperlink>
      <w:r w:rsidRPr="00F52BCC">
        <w:t xml:space="preserve"> об осуществлении наличных денежных расчетов и (или) расчетов с использованием платежных карт без применения контрольно-кассовой техники", утвержденным Постановлением Правительства Российской Федерации</w:t>
      </w:r>
      <w:proofErr w:type="gramEnd"/>
      <w:r w:rsidRPr="00F52BCC">
        <w:t xml:space="preserve"> от 06.05.2008 № </w:t>
      </w:r>
      <w:r w:rsidR="00EC0DF4">
        <w:t xml:space="preserve">359, </w:t>
      </w:r>
      <w:r w:rsidR="003D7F0E">
        <w:t xml:space="preserve"> МБУК «ПРЦНК» </w:t>
      </w:r>
      <w:r w:rsidR="00EC0DF4">
        <w:t>осуществляе</w:t>
      </w:r>
      <w:r w:rsidRPr="00F52BCC">
        <w:t xml:space="preserve">т наличные денежные расчеты и (или) расчеты с использованием платежных карт без применения контрольно-кассовой техники в случае оказания </w:t>
      </w:r>
      <w:r w:rsidR="00EC0DF4">
        <w:t>муниципаль</w:t>
      </w:r>
      <w:r w:rsidRPr="00F52BCC">
        <w:t>ных услуг населению при условии выдачи ими соответствующих бланков строгой отчетности, приравненных к кассовым чекам.</w:t>
      </w:r>
    </w:p>
    <w:p w:rsidR="00511583" w:rsidRPr="00F52BCC" w:rsidRDefault="00511583" w:rsidP="00511583">
      <w:pPr>
        <w:autoSpaceDE w:val="0"/>
        <w:autoSpaceDN w:val="0"/>
        <w:adjustRightInd w:val="0"/>
        <w:ind w:firstLine="851"/>
        <w:jc w:val="both"/>
        <w:outlineLvl w:val="0"/>
      </w:pPr>
      <w:r w:rsidRPr="00F52BCC">
        <w:t>2.</w:t>
      </w:r>
      <w:r w:rsidRPr="00F52BCC">
        <w:tab/>
        <w:t>Формами бланков строгой отчетности при оказании муниципальных услуг</w:t>
      </w:r>
      <w:r w:rsidR="003D7F0E">
        <w:t xml:space="preserve"> </w:t>
      </w:r>
      <w:r w:rsidRPr="00F52BCC">
        <w:t xml:space="preserve">в соответствии с Приказом Министерства культуры Российской Федерации (далее – Минкультуры России) от 17.12.2008 № 257 являются: билет, </w:t>
      </w:r>
      <w:r w:rsidR="003D7F0E">
        <w:t>абонемент</w:t>
      </w:r>
      <w:r w:rsidRPr="00F52BCC">
        <w:t xml:space="preserve">. </w:t>
      </w:r>
      <w:hyperlink r:id="rId12" w:history="1">
        <w:r w:rsidRPr="00F52BCC">
          <w:t>Форма</w:t>
        </w:r>
      </w:hyperlink>
      <w:r w:rsidR="003D7F0E">
        <w:t xml:space="preserve"> </w:t>
      </w:r>
      <w:r w:rsidRPr="00F52BCC">
        <w:t>билета утверждена отдельным Приказом Минкультуры России от 08.12.2008 № 231.</w:t>
      </w:r>
    </w:p>
    <w:p w:rsidR="00511583" w:rsidRPr="00F52BCC" w:rsidRDefault="00511583" w:rsidP="00511583">
      <w:pPr>
        <w:autoSpaceDE w:val="0"/>
        <w:autoSpaceDN w:val="0"/>
        <w:adjustRightInd w:val="0"/>
        <w:ind w:firstLine="851"/>
        <w:jc w:val="both"/>
        <w:outlineLvl w:val="0"/>
      </w:pPr>
      <w:r w:rsidRPr="00F52BCC">
        <w:t>3.</w:t>
      </w:r>
      <w:r w:rsidRPr="00F52BCC">
        <w:tab/>
        <w:t xml:space="preserve">Применение бланков строгой отчетности </w:t>
      </w:r>
      <w:r w:rsidR="003D7F0E">
        <w:t xml:space="preserve">должно вестись </w:t>
      </w:r>
      <w:r w:rsidRPr="00F52BCC">
        <w:t xml:space="preserve">в соответствии с "Методическими </w:t>
      </w:r>
      <w:hyperlink r:id="rId13" w:history="1">
        <w:r w:rsidRPr="00F52BCC">
          <w:t>указания</w:t>
        </w:r>
      </w:hyperlink>
      <w:r w:rsidRPr="00F52BCC">
        <w:t xml:space="preserve">ми о порядке применения, учета, хранения и уничтожения бланков </w:t>
      </w:r>
      <w:r w:rsidRPr="00F52BCC">
        <w:lastRenderedPageBreak/>
        <w:t>строгой отчетности организациями и учреждениями, находящимися в ведении Министерства культуры Российской Федерации" (Письмо Минкультуры России от 15.07.2009 № 29-01-39/04).</w:t>
      </w:r>
    </w:p>
    <w:p w:rsidR="00511583" w:rsidRPr="00F52BCC" w:rsidRDefault="00511583" w:rsidP="00511583">
      <w:pPr>
        <w:numPr>
          <w:ilvl w:val="1"/>
          <w:numId w:val="2"/>
        </w:numPr>
        <w:tabs>
          <w:tab w:val="clear" w:pos="1530"/>
          <w:tab w:val="num" w:pos="900"/>
        </w:tabs>
        <w:autoSpaceDE w:val="0"/>
        <w:autoSpaceDN w:val="0"/>
        <w:adjustRightInd w:val="0"/>
        <w:ind w:left="0" w:firstLine="851"/>
        <w:jc w:val="both"/>
        <w:outlineLvl w:val="0"/>
      </w:pPr>
      <w:r w:rsidRPr="00F52BCC">
        <w:t>Учет потребителей муниципальных услуг, оказанных на основе абонементов и в форме научно-просветительских и музейно-образовательных мероприятий (выставки, экскурсии, лекции, мастер-классы и иные формы публичной демонстрации профессионального искусства и творчества) может производиться в журналах учета потребителей</w:t>
      </w:r>
      <w:r w:rsidR="003D7F0E">
        <w:t xml:space="preserve"> </w:t>
      </w:r>
      <w:r w:rsidRPr="00F52BCC">
        <w:t xml:space="preserve"> (Приложение №1).</w:t>
      </w:r>
    </w:p>
    <w:p w:rsidR="00511583" w:rsidRPr="00F52BCC" w:rsidRDefault="00511583" w:rsidP="00511583">
      <w:pPr>
        <w:numPr>
          <w:ilvl w:val="1"/>
          <w:numId w:val="2"/>
        </w:numPr>
        <w:tabs>
          <w:tab w:val="clear" w:pos="1530"/>
          <w:tab w:val="num" w:pos="900"/>
        </w:tabs>
        <w:autoSpaceDE w:val="0"/>
        <w:autoSpaceDN w:val="0"/>
        <w:adjustRightInd w:val="0"/>
        <w:ind w:left="0" w:firstLine="851"/>
        <w:jc w:val="both"/>
        <w:outlineLvl w:val="0"/>
      </w:pPr>
      <w:r w:rsidRPr="00F52BCC">
        <w:t>Учет потребителей муниципальных услуг, оказанных на платной основе, за отчетный период должен осуще</w:t>
      </w:r>
      <w:r w:rsidR="003D7F0E">
        <w:t xml:space="preserve">ствляться </w:t>
      </w:r>
      <w:r w:rsidRPr="00F52BCC">
        <w:t xml:space="preserve"> путем подсчета общего количества потребителей муниципальных услуг</w:t>
      </w:r>
      <w:r w:rsidR="003D7F0E">
        <w:t xml:space="preserve"> </w:t>
      </w:r>
      <w:r w:rsidRPr="00F52BCC">
        <w:t xml:space="preserve"> по культурным мероприятиям, проведенным в отчетном периоде на основании реализованных </w:t>
      </w:r>
      <w:r w:rsidR="003D7F0E">
        <w:t xml:space="preserve">билетов, </w:t>
      </w:r>
      <w:r w:rsidRPr="00F52BCC">
        <w:t>а также журнала учета потребителей (в отношении абонементного обслуживания).</w:t>
      </w:r>
    </w:p>
    <w:p w:rsidR="00511583" w:rsidRPr="00F52BCC" w:rsidRDefault="00511583" w:rsidP="00511583">
      <w:pPr>
        <w:autoSpaceDE w:val="0"/>
        <w:autoSpaceDN w:val="0"/>
        <w:adjustRightInd w:val="0"/>
        <w:ind w:firstLine="1134"/>
        <w:jc w:val="both"/>
        <w:outlineLvl w:val="0"/>
      </w:pP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2BCC">
        <w:rPr>
          <w:b/>
          <w:lang w:val="en-US"/>
        </w:rPr>
        <w:t>III</w:t>
      </w:r>
      <w:r w:rsidRPr="00F52BCC">
        <w:rPr>
          <w:b/>
        </w:rPr>
        <w:t xml:space="preserve">. Учет потребителей муниципальных услуг, оказанных на платной основе за безналичный расчет 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F52BCC">
        <w:t>1.</w:t>
      </w:r>
      <w:r w:rsidRPr="00F52BCC">
        <w:tab/>
      </w:r>
      <w:proofErr w:type="gramEnd"/>
      <w:r w:rsidR="003D7F0E">
        <w:t>При оказании муниципальных</w:t>
      </w:r>
      <w:r w:rsidRPr="00F52BCC">
        <w:t xml:space="preserve"> </w:t>
      </w:r>
      <w:r w:rsidR="003D7F0E">
        <w:t>услуг</w:t>
      </w:r>
      <w:r w:rsidRPr="00F52BCC">
        <w:t xml:space="preserve"> на платной  основе за безналичный расчет</w:t>
      </w:r>
      <w:r w:rsidR="003D7F0E">
        <w:t>, МБУК «ПРЦНК» осуществляе</w:t>
      </w:r>
      <w:r w:rsidRPr="00F52BCC">
        <w:t>т денежные расчеты на основании заключаемых договоров о возмездном оказании услуг.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2.</w:t>
      </w:r>
      <w:r w:rsidRPr="00F52BCC">
        <w:tab/>
        <w:t>Заключение договоров о возмездном оказании услуг осуществляется в соответствии с гражданским законодательством и производится самостоятельно.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3.</w:t>
      </w:r>
      <w:r w:rsidRPr="00F52BCC">
        <w:tab/>
        <w:t>Учет потребителей муниципальных услуг, обслуженных на платной основе за безналичный расчет, осуществляется на основании информации, указанной в Акте о возмездном оказании услуг</w:t>
      </w:r>
      <w:r w:rsidRPr="00F52BCC">
        <w:rPr>
          <w:color w:val="FF0000"/>
        </w:rPr>
        <w:t xml:space="preserve"> </w:t>
      </w:r>
      <w:r w:rsidRPr="00F52BCC">
        <w:t>(Приложение № 2).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4.</w:t>
      </w:r>
      <w:r w:rsidRPr="00F52BCC">
        <w:tab/>
        <w:t xml:space="preserve">Учет потребителей муниципальных </w:t>
      </w:r>
      <w:r w:rsidR="003D7F0E">
        <w:t>услуг</w:t>
      </w:r>
      <w:r w:rsidRPr="00F52BCC">
        <w:t>,</w:t>
      </w:r>
      <w:r w:rsidRPr="00F52BCC">
        <w:rPr>
          <w:color w:val="008000"/>
        </w:rPr>
        <w:t xml:space="preserve"> </w:t>
      </w:r>
      <w:r w:rsidRPr="00F52BCC">
        <w:t>оказанных на   платной основе за безналичный расчет,</w:t>
      </w:r>
      <w:r w:rsidRPr="00F52BCC">
        <w:rPr>
          <w:color w:val="008000"/>
        </w:rPr>
        <w:t xml:space="preserve"> </w:t>
      </w:r>
      <w:r w:rsidRPr="00F52BCC">
        <w:t>за отчетный период должен осуществляться</w:t>
      </w:r>
      <w:r w:rsidRPr="00F52BCC">
        <w:rPr>
          <w:color w:val="008000"/>
        </w:rPr>
        <w:t xml:space="preserve"> </w:t>
      </w:r>
      <w:r w:rsidRPr="00F52BCC">
        <w:t>на основе подсчета общего количества потребителей, указанного в актах о возмездном оказании услуг в отчетном периоде.</w:t>
      </w:r>
    </w:p>
    <w:p w:rsidR="00511583" w:rsidRPr="00F52BCC" w:rsidRDefault="00511583" w:rsidP="00511583">
      <w:pPr>
        <w:autoSpaceDE w:val="0"/>
        <w:autoSpaceDN w:val="0"/>
        <w:adjustRightInd w:val="0"/>
        <w:jc w:val="both"/>
        <w:outlineLvl w:val="0"/>
      </w:pP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2BCC">
        <w:rPr>
          <w:b/>
          <w:lang w:val="en-US"/>
        </w:rPr>
        <w:t>IV</w:t>
      </w:r>
      <w:r w:rsidRPr="00F52BCC">
        <w:rPr>
          <w:b/>
        </w:rPr>
        <w:t xml:space="preserve">. Учет потребителей муниципальных услуг, оказанных </w:t>
      </w: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2BCC">
        <w:rPr>
          <w:b/>
        </w:rPr>
        <w:t xml:space="preserve">на бесплатной основе 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1.</w:t>
      </w:r>
      <w:r w:rsidRPr="00F52BCC">
        <w:tab/>
      </w:r>
      <w:r w:rsidR="003D7F0E">
        <w:t xml:space="preserve">При оказании </w:t>
      </w:r>
      <w:r w:rsidRPr="00F52BCC">
        <w:t>муниципальны</w:t>
      </w:r>
      <w:r w:rsidR="003D7F0E">
        <w:t>х</w:t>
      </w:r>
      <w:r w:rsidRPr="00F52BCC">
        <w:t xml:space="preserve"> </w:t>
      </w:r>
      <w:r w:rsidR="003D7F0E">
        <w:t>услуг</w:t>
      </w:r>
      <w:r w:rsidRPr="00F52BCC">
        <w:t xml:space="preserve"> на бесплатной основе на собственных площадках в форме театрально-зрелищных, научно-просветительских, музейно-образовательных, культурно-просветительных,</w:t>
      </w:r>
      <w:r w:rsidR="003D7F0E">
        <w:t xml:space="preserve"> развлекательных мероприятий</w:t>
      </w:r>
      <w:r w:rsidRPr="00F52BCC">
        <w:t xml:space="preserve">, </w:t>
      </w:r>
      <w:r w:rsidR="003D7F0E">
        <w:t>МБУК «ПРЦНК» осуществляе</w:t>
      </w:r>
      <w:r w:rsidRPr="00F52BCC">
        <w:t>т выдачу населению соответствующих бланков строгой отчетности, приравненных к кассовым чекам, с пометкой "БЕСПЛАТНО" или "00 рублей 00 копеек".</w:t>
      </w:r>
    </w:p>
    <w:p w:rsidR="00511583" w:rsidRPr="00F52BCC" w:rsidRDefault="00511583" w:rsidP="003D7F0E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2.</w:t>
      </w:r>
      <w:r w:rsidRPr="00F52BCC">
        <w:tab/>
        <w:t>При невозможности осуществить выдачу населению соответствующих бланков строгой отчетности, приравненных к кассовым чекам, с пометкой "БЕСПЛАТНО" или "00 рублей 00 копеек"  на культурное мероприятие оф</w:t>
      </w:r>
      <w:r w:rsidR="003D7F0E">
        <w:t xml:space="preserve">ормляется Паспорт мероприятия. (Приложение </w:t>
      </w:r>
      <w:r w:rsidRPr="00F52BCC">
        <w:t>№ 3</w:t>
      </w:r>
      <w:r w:rsidR="003D7F0E">
        <w:t>)</w:t>
      </w:r>
      <w:r w:rsidRPr="00F52BCC">
        <w:t>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В случае если муниципальная услуга оказывается вне собственной стационарной площадки (на других стационарных площадках города и выездах за пределы города), Паспорт мероприятия должен быть заверен подписью ответственного лица от организации, на базе которой оказывалась услуга, и иметь печать организации, на</w:t>
      </w:r>
      <w:r w:rsidR="003D7F0E">
        <w:t xml:space="preserve"> базе которой оказывалась услуга</w:t>
      </w:r>
      <w:r w:rsidRPr="00F52BCC">
        <w:t>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3.</w:t>
      </w:r>
      <w:r w:rsidRPr="00F52BCC">
        <w:tab/>
        <w:t>Учет потребителей муниципальных услуг,</w:t>
      </w:r>
      <w:r w:rsidRPr="00F52BCC">
        <w:rPr>
          <w:color w:val="008000"/>
        </w:rPr>
        <w:t xml:space="preserve"> </w:t>
      </w:r>
      <w:r w:rsidRPr="00F52BCC">
        <w:t>оказанных на бесплатной основе за отчетный период, должен осуществляться на основе подсчета общего количества реал</w:t>
      </w:r>
      <w:r w:rsidR="003D7F0E">
        <w:t xml:space="preserve">изованных билетов </w:t>
      </w:r>
      <w:r w:rsidRPr="00F52BCC">
        <w:t>с пометкой "БЕСПЛАТНО" или "00 рублей 00 копеек" на культурные мероприятия отчетного периода, а также общего количества потребителей, указанного в Паспортах мероприятий, относящихся к отчетному периоду.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4.</w:t>
      </w:r>
      <w:r w:rsidRPr="00F52BCC">
        <w:tab/>
      </w:r>
      <w:r w:rsidR="000D348F">
        <w:t>При оказании</w:t>
      </w:r>
      <w:r w:rsidRPr="00F52BCC">
        <w:t xml:space="preserve"> </w:t>
      </w:r>
      <w:r w:rsidR="000D348F">
        <w:t>муниципальных</w:t>
      </w:r>
      <w:r w:rsidRPr="00F52BCC">
        <w:t xml:space="preserve"> </w:t>
      </w:r>
      <w:r w:rsidR="000D348F">
        <w:t>услуг</w:t>
      </w:r>
      <w:r w:rsidRPr="00F52BCC">
        <w:t xml:space="preserve"> на бесплатной основе в форме мероприятий методического и информационно-консультационного характера (семинары, мастер-классы, лекции и т.д.) </w:t>
      </w:r>
      <w:r w:rsidR="000D348F">
        <w:t xml:space="preserve">в МБУК «ПРЦНК» </w:t>
      </w:r>
      <w:r w:rsidRPr="00F52BCC">
        <w:t>оформляют Паспорт методического (информационно-</w:t>
      </w:r>
      <w:r w:rsidR="000D348F">
        <w:t>консультационного) мероприятия (Приложение</w:t>
      </w:r>
      <w:r w:rsidRPr="00F52BCC">
        <w:t xml:space="preserve"> № 4</w:t>
      </w:r>
      <w:r w:rsidR="000D348F">
        <w:t>)</w:t>
      </w:r>
      <w:r w:rsidRPr="00F52BCC">
        <w:t>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2BCC">
        <w:rPr>
          <w:b/>
          <w:lang w:val="en-US"/>
        </w:rPr>
        <w:lastRenderedPageBreak/>
        <w:t>V</w:t>
      </w:r>
      <w:r w:rsidRPr="00F52BCC">
        <w:rPr>
          <w:b/>
        </w:rPr>
        <w:t>. Учет потребителей муниципальных услуг, оказанных на бесплатной основе на открытых площадках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1.</w:t>
      </w:r>
      <w:r w:rsidRPr="00F52BCC">
        <w:tab/>
        <w:t>Под открытыми площадками в целях настоящих Рекомендаций понимаются:</w:t>
      </w:r>
    </w:p>
    <w:p w:rsidR="00511583" w:rsidRPr="00F52BCC" w:rsidRDefault="00511583" w:rsidP="0051158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>общественно-административные площади: центральные площади для общегородских (общепоселковых) демонстраций, парадов и широких общественных собраний;</w:t>
      </w:r>
    </w:p>
    <w:p w:rsidR="00511583" w:rsidRPr="00F52BCC" w:rsidRDefault="00511583" w:rsidP="0051158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  <w:outlineLvl w:val="0"/>
      </w:pPr>
      <w:r w:rsidRPr="00F52BCC">
        <w:t xml:space="preserve">площади жилых районов  для кратковременного отдыха пешеходов и пребывания детей. </w:t>
      </w:r>
    </w:p>
    <w:p w:rsidR="00511583" w:rsidRPr="00F52BCC" w:rsidRDefault="00511583" w:rsidP="0051158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  <w:outlineLvl w:val="0"/>
      </w:pPr>
      <w:proofErr w:type="gramStart"/>
      <w:r w:rsidRPr="00F52BCC">
        <w:t>п</w:t>
      </w:r>
      <w:proofErr w:type="gramEnd"/>
      <w:r w:rsidRPr="00F52BCC">
        <w:t>лощади торговых центров и рынков.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2.</w:t>
      </w:r>
      <w:r w:rsidRPr="00F52BCC">
        <w:tab/>
      </w:r>
      <w:r w:rsidR="000D348F">
        <w:t>При оказании</w:t>
      </w:r>
      <w:r w:rsidRPr="00F52BCC">
        <w:t xml:space="preserve"> муниципа</w:t>
      </w:r>
      <w:r w:rsidR="000D348F">
        <w:t>льных</w:t>
      </w:r>
      <w:r w:rsidRPr="00F52BCC">
        <w:t xml:space="preserve"> </w:t>
      </w:r>
      <w:r w:rsidR="000D348F">
        <w:t xml:space="preserve">услуг </w:t>
      </w:r>
      <w:r w:rsidRPr="00F52BCC">
        <w:t xml:space="preserve">на бесплатной основе на открытых площадках  в форме театрально-зрелищных, культурно-просветительных и развлекательных мероприятий, оформляют Паспорт мероприятия (Приложение № </w:t>
      </w:r>
      <w:r w:rsidR="000D348F">
        <w:t>5</w:t>
      </w:r>
      <w:r w:rsidRPr="00F52BCC">
        <w:t xml:space="preserve">). 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3.</w:t>
      </w:r>
      <w:r w:rsidRPr="00F52BCC">
        <w:tab/>
        <w:t>Учет потребителей муниципальных услуг, оказанных на бесплатной основе на открытых площадках, производится по следующей формуле:</w:t>
      </w:r>
    </w:p>
    <w:p w:rsidR="00511583" w:rsidRPr="00F52BCC" w:rsidRDefault="00511583" w:rsidP="00511583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 w:rsidRPr="00F52BCC">
        <w:rPr>
          <w:b/>
          <w:lang w:val="en-US"/>
        </w:rPr>
        <w:t xml:space="preserve">Q = </w:t>
      </w:r>
      <w:proofErr w:type="spellStart"/>
      <w:r w:rsidRPr="00F52BCC">
        <w:rPr>
          <w:b/>
          <w:lang w:val="en-US"/>
        </w:rPr>
        <w:t>Pcp</w:t>
      </w:r>
      <w:proofErr w:type="spellEnd"/>
      <w:r w:rsidRPr="00F52BCC">
        <w:rPr>
          <w:b/>
          <w:lang w:val="en-US"/>
        </w:rPr>
        <w:t xml:space="preserve"> x S x </w:t>
      </w:r>
      <w:proofErr w:type="gramStart"/>
      <w:r w:rsidRPr="00F52BCC">
        <w:rPr>
          <w:b/>
          <w:lang w:val="en-US"/>
        </w:rPr>
        <w:t>N</w:t>
      </w:r>
      <w:r w:rsidRPr="00F52BCC">
        <w:rPr>
          <w:lang w:val="en-US"/>
        </w:rPr>
        <w:t xml:space="preserve"> ,</w:t>
      </w:r>
      <w:r w:rsidRPr="00F52BCC">
        <w:t>где</w:t>
      </w:r>
      <w:proofErr w:type="gramEnd"/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rPr>
          <w:b/>
          <w:lang w:val="en-US"/>
        </w:rPr>
        <w:t>Q</w:t>
      </w:r>
      <w:r w:rsidRPr="00F52BCC">
        <w:t xml:space="preserve"> – </w:t>
      </w:r>
      <w:proofErr w:type="gramStart"/>
      <w:r w:rsidRPr="00F52BCC">
        <w:t>общее</w:t>
      </w:r>
      <w:proofErr w:type="gramEnd"/>
      <w:r w:rsidRPr="00F52BCC">
        <w:t xml:space="preserve"> количество зрителей (чел.);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 w:rsidRPr="00F52BCC">
        <w:rPr>
          <w:b/>
        </w:rPr>
        <w:t>Рср</w:t>
      </w:r>
      <w:proofErr w:type="spellEnd"/>
      <w:r w:rsidRPr="00F52BCC">
        <w:t xml:space="preserve"> – средняя плотность заполнения полезной площади открытой площадки (чел. на 1 </w:t>
      </w:r>
      <w:proofErr w:type="spellStart"/>
      <w:r w:rsidRPr="00F52BCC">
        <w:t>кв</w:t>
      </w:r>
      <w:proofErr w:type="gramStart"/>
      <w:r w:rsidRPr="00F52BCC">
        <w:t>.м</w:t>
      </w:r>
      <w:proofErr w:type="spellEnd"/>
      <w:proofErr w:type="gramEnd"/>
      <w:r w:rsidRPr="00F52BCC">
        <w:t>);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rPr>
          <w:b/>
        </w:rPr>
        <w:t>S</w:t>
      </w:r>
      <w:r w:rsidRPr="00F52BCC">
        <w:t xml:space="preserve"> –полезная площадь открытой площадки;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rPr>
          <w:b/>
          <w:lang w:val="en-US"/>
        </w:rPr>
        <w:t>N</w:t>
      </w:r>
      <w:r w:rsidRPr="00F52BCC">
        <w:t xml:space="preserve"> – </w:t>
      </w:r>
      <w:proofErr w:type="gramStart"/>
      <w:r w:rsidRPr="00F52BCC">
        <w:t>коэффициент</w:t>
      </w:r>
      <w:proofErr w:type="gramEnd"/>
      <w:r w:rsidRPr="00F52BCC">
        <w:t xml:space="preserve"> сменяемости (ротации) зрителей.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Средняя плотность заполнения полезной площади открытой площадки (</w:t>
      </w:r>
      <w:proofErr w:type="spellStart"/>
      <w:r w:rsidRPr="00F52BCC">
        <w:t>Рср</w:t>
      </w:r>
      <w:proofErr w:type="spellEnd"/>
      <w:r w:rsidRPr="00F52BCC">
        <w:t xml:space="preserve">) исчисляется из расчета 1,5 человек на 1 </w:t>
      </w:r>
      <w:proofErr w:type="spellStart"/>
      <w:r w:rsidRPr="00F52BCC">
        <w:t>кв.м</w:t>
      </w:r>
      <w:proofErr w:type="spellEnd"/>
      <w:r w:rsidRPr="00F52BCC">
        <w:t xml:space="preserve">. </w:t>
      </w:r>
    </w:p>
    <w:p w:rsidR="00511583" w:rsidRPr="00F52BCC" w:rsidRDefault="00511583" w:rsidP="00511583">
      <w:pPr>
        <w:autoSpaceDE w:val="0"/>
        <w:autoSpaceDN w:val="0"/>
        <w:adjustRightInd w:val="0"/>
        <w:ind w:firstLine="709"/>
        <w:jc w:val="both"/>
        <w:outlineLvl w:val="0"/>
      </w:pPr>
      <w:r w:rsidRPr="00F52BCC">
        <w:t>Под полезной площадью (S) понимается площадь открытой площадки без учета зеленых насаждений, газонов, памятников, зданий, сценических площадок, торговых палаток и иных объектов инфраструктуры.</w:t>
      </w:r>
    </w:p>
    <w:p w:rsidR="00511583" w:rsidRPr="00F52BCC" w:rsidRDefault="00511583" w:rsidP="0051158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</w:pPr>
      <w:r w:rsidRPr="00F52BCC">
        <w:t>Коэффициент сменяемости (ротации) зрителей (N) зависит от количества жителей в населенном пункте и представлен в следующей таблице:</w:t>
      </w:r>
    </w:p>
    <w:p w:rsidR="00511583" w:rsidRPr="00F52BCC" w:rsidRDefault="00511583" w:rsidP="00511583">
      <w:pPr>
        <w:autoSpaceDE w:val="0"/>
        <w:autoSpaceDN w:val="0"/>
        <w:adjustRightInd w:val="0"/>
        <w:ind w:left="709"/>
        <w:jc w:val="both"/>
        <w:outlineLvl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075"/>
        <w:gridCol w:w="1872"/>
        <w:gridCol w:w="4365"/>
      </w:tblGrid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№</w:t>
            </w:r>
            <w:proofErr w:type="gramStart"/>
            <w:r w:rsidRPr="00F52BCC">
              <w:t>п</w:t>
            </w:r>
            <w:proofErr w:type="gramEnd"/>
            <w:r w:rsidRPr="00F52BCC">
              <w:t>/п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Численность населения (чел.)</w:t>
            </w:r>
          </w:p>
        </w:tc>
        <w:tc>
          <w:tcPr>
            <w:tcW w:w="1872" w:type="dxa"/>
            <w:shd w:val="clear" w:color="auto" w:fill="auto"/>
          </w:tcPr>
          <w:p w:rsidR="00511583" w:rsidRPr="00511583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52BCC">
              <w:rPr>
                <w:b/>
                <w:lang w:val="en-US"/>
              </w:rPr>
              <w:t>N</w:t>
            </w:r>
          </w:p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Коэффициент сменяемости (ротации) зрителей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Примечания к расчету общего количества зрителей</w:t>
            </w: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1.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До 600 чел 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-</w:t>
            </w:r>
          </w:p>
        </w:tc>
        <w:tc>
          <w:tcPr>
            <w:tcW w:w="4365" w:type="dxa"/>
            <w:vMerge w:val="restart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общее количество зрителей не должно превышать общее количество жителей населенного пункта</w:t>
            </w: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2.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600 до 1000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1,9</w:t>
            </w:r>
          </w:p>
        </w:tc>
        <w:tc>
          <w:tcPr>
            <w:tcW w:w="4365" w:type="dxa"/>
            <w:vMerge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3. 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1000 до 2000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1,8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4. 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2000 до 3000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1,7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5. 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3000 до 5000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1,6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6. 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 5000 до 10 000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1,5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7. 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10 000 до 25000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1,4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8. 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от 25 000 до 40 000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1,3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11583" w:rsidRPr="00F52BCC" w:rsidTr="00ED7E63">
        <w:tc>
          <w:tcPr>
            <w:tcW w:w="861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>9.</w:t>
            </w:r>
          </w:p>
        </w:tc>
        <w:tc>
          <w:tcPr>
            <w:tcW w:w="307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  <w:r w:rsidRPr="00F52BCC">
              <w:t xml:space="preserve"> от 40 000 до 120 000</w:t>
            </w:r>
          </w:p>
        </w:tc>
        <w:tc>
          <w:tcPr>
            <w:tcW w:w="1872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center"/>
              <w:outlineLvl w:val="0"/>
            </w:pPr>
            <w:r w:rsidRPr="00F52BCC">
              <w:t>1,2</w:t>
            </w:r>
          </w:p>
        </w:tc>
        <w:tc>
          <w:tcPr>
            <w:tcW w:w="4365" w:type="dxa"/>
            <w:shd w:val="clear" w:color="auto" w:fill="auto"/>
          </w:tcPr>
          <w:p w:rsidR="00511583" w:rsidRPr="00F52BCC" w:rsidRDefault="00511583" w:rsidP="00ED7E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511583" w:rsidRPr="00F52BCC" w:rsidRDefault="00511583" w:rsidP="00511583">
      <w:pPr>
        <w:autoSpaceDE w:val="0"/>
        <w:autoSpaceDN w:val="0"/>
        <w:adjustRightInd w:val="0"/>
        <w:jc w:val="both"/>
        <w:outlineLvl w:val="0"/>
        <w:rPr>
          <w:b/>
          <w:color w:val="FF0000"/>
        </w:rPr>
        <w:sectPr w:rsidR="00511583" w:rsidRPr="00F52BCC" w:rsidSect="00C1398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11583" w:rsidRPr="000873CF" w:rsidRDefault="00511583" w:rsidP="00511583">
      <w:pPr>
        <w:autoSpaceDE w:val="0"/>
        <w:autoSpaceDN w:val="0"/>
        <w:adjustRightInd w:val="0"/>
        <w:ind w:left="4536"/>
        <w:outlineLvl w:val="0"/>
        <w:rPr>
          <w:sz w:val="16"/>
          <w:szCs w:val="16"/>
        </w:rPr>
      </w:pPr>
      <w:r w:rsidRPr="000873CF">
        <w:rPr>
          <w:sz w:val="16"/>
          <w:szCs w:val="16"/>
        </w:rPr>
        <w:lastRenderedPageBreak/>
        <w:t>Приложение № 1</w:t>
      </w:r>
    </w:p>
    <w:p w:rsidR="00774C0D" w:rsidRPr="000873CF" w:rsidRDefault="00511583" w:rsidP="00511583">
      <w:pPr>
        <w:autoSpaceDE w:val="0"/>
        <w:autoSpaceDN w:val="0"/>
        <w:adjustRightInd w:val="0"/>
        <w:ind w:left="4536"/>
        <w:rPr>
          <w:sz w:val="16"/>
          <w:szCs w:val="16"/>
        </w:rPr>
      </w:pPr>
      <w:r w:rsidRPr="000873CF">
        <w:rPr>
          <w:sz w:val="16"/>
          <w:szCs w:val="16"/>
        </w:rPr>
        <w:t>к Методическим рекомендациям по учету потребителей муниципальных услуг</w:t>
      </w:r>
    </w:p>
    <w:p w:rsidR="00511583" w:rsidRPr="000873CF" w:rsidRDefault="00511583" w:rsidP="00511583">
      <w:pPr>
        <w:autoSpaceDE w:val="0"/>
        <w:autoSpaceDN w:val="0"/>
        <w:adjustRightInd w:val="0"/>
        <w:ind w:left="4536"/>
        <w:rPr>
          <w:sz w:val="16"/>
          <w:szCs w:val="16"/>
        </w:rPr>
      </w:pPr>
      <w:r w:rsidRPr="000873CF">
        <w:rPr>
          <w:sz w:val="16"/>
          <w:szCs w:val="16"/>
        </w:rPr>
        <w:t xml:space="preserve"> </w:t>
      </w:r>
      <w:r w:rsidR="00774C0D" w:rsidRPr="000873CF">
        <w:rPr>
          <w:sz w:val="16"/>
          <w:szCs w:val="16"/>
        </w:rPr>
        <w:t>МБУК «ПРЦНК»</w:t>
      </w:r>
    </w:p>
    <w:p w:rsidR="00511583" w:rsidRPr="00F52BCC" w:rsidRDefault="00511583" w:rsidP="00511583">
      <w:pPr>
        <w:autoSpaceDE w:val="0"/>
        <w:autoSpaceDN w:val="0"/>
        <w:adjustRightInd w:val="0"/>
        <w:jc w:val="both"/>
      </w:pPr>
    </w:p>
    <w:p w:rsidR="00511583" w:rsidRPr="00F52BCC" w:rsidRDefault="00511583" w:rsidP="00511583">
      <w:pPr>
        <w:autoSpaceDE w:val="0"/>
        <w:autoSpaceDN w:val="0"/>
        <w:adjustRightInd w:val="0"/>
        <w:jc w:val="both"/>
      </w:pPr>
    </w:p>
    <w:p w:rsidR="00774C0D" w:rsidRPr="00F52BCC" w:rsidRDefault="00774C0D" w:rsidP="00511583">
      <w:pPr>
        <w:autoSpaceDE w:val="0"/>
        <w:autoSpaceDN w:val="0"/>
        <w:adjustRightInd w:val="0"/>
        <w:jc w:val="center"/>
      </w:pPr>
      <w:r>
        <w:rPr>
          <w:b/>
        </w:rPr>
        <w:t>Ф</w:t>
      </w:r>
      <w:r w:rsidR="00511583" w:rsidRPr="00F52BCC">
        <w:rPr>
          <w:b/>
        </w:rPr>
        <w:t xml:space="preserve">орма журнала учета потребителей </w:t>
      </w:r>
    </w:p>
    <w:tbl>
      <w:tblPr>
        <w:tblStyle w:val="a9"/>
        <w:tblW w:w="11483" w:type="dxa"/>
        <w:tblInd w:w="-1310" w:type="dxa"/>
        <w:tblLook w:val="04A0" w:firstRow="1" w:lastRow="0" w:firstColumn="1" w:lastColumn="0" w:noHBand="0" w:noVBand="1"/>
      </w:tblPr>
      <w:tblGrid>
        <w:gridCol w:w="529"/>
        <w:gridCol w:w="529"/>
        <w:gridCol w:w="1006"/>
        <w:gridCol w:w="2111"/>
        <w:gridCol w:w="1006"/>
        <w:gridCol w:w="957"/>
        <w:gridCol w:w="617"/>
        <w:gridCol w:w="613"/>
        <w:gridCol w:w="566"/>
        <w:gridCol w:w="596"/>
        <w:gridCol w:w="1006"/>
        <w:gridCol w:w="1270"/>
        <w:gridCol w:w="677"/>
      </w:tblGrid>
      <w:tr w:rsidR="000873CF" w:rsidTr="000873CF">
        <w:trPr>
          <w:trHeight w:val="501"/>
        </w:trPr>
        <w:tc>
          <w:tcPr>
            <w:tcW w:w="1058" w:type="dxa"/>
            <w:gridSpan w:val="2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п\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  <w:p w:rsidR="000873CF" w:rsidRPr="00774C0D" w:rsidRDefault="000873CF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</w:tcPr>
          <w:p w:rsidR="000873CF" w:rsidRPr="00774C0D" w:rsidRDefault="000873CF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</w:tc>
        <w:tc>
          <w:tcPr>
            <w:tcW w:w="2157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06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</w:t>
            </w:r>
          </w:p>
        </w:tc>
        <w:tc>
          <w:tcPr>
            <w:tcW w:w="957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</w:t>
            </w:r>
          </w:p>
        </w:tc>
        <w:tc>
          <w:tcPr>
            <w:tcW w:w="625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</w:t>
            </w:r>
          </w:p>
        </w:tc>
        <w:tc>
          <w:tcPr>
            <w:tcW w:w="622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14-35</w:t>
            </w:r>
          </w:p>
        </w:tc>
        <w:tc>
          <w:tcPr>
            <w:tcW w:w="571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597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06" w:type="dxa"/>
            <w:vMerge w:val="restart"/>
          </w:tcPr>
          <w:p w:rsidR="000873CF" w:rsidRPr="00774C0D" w:rsidRDefault="000873CF" w:rsidP="00ED7E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270" w:type="dxa"/>
            <w:vMerge w:val="restart"/>
          </w:tcPr>
          <w:p w:rsidR="000873CF" w:rsidRPr="00774C0D" w:rsidRDefault="000873CF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</w:t>
            </w:r>
          </w:p>
        </w:tc>
        <w:tc>
          <w:tcPr>
            <w:tcW w:w="608" w:type="dxa"/>
            <w:vMerge w:val="restart"/>
          </w:tcPr>
          <w:p w:rsidR="000873CF" w:rsidRPr="00774C0D" w:rsidRDefault="000873CF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0873CF" w:rsidTr="000873CF">
        <w:trPr>
          <w:trHeight w:val="413"/>
        </w:trPr>
        <w:tc>
          <w:tcPr>
            <w:tcW w:w="529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4C0D" w:rsidRDefault="00774C0D" w:rsidP="00774C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свои</w:t>
            </w:r>
          </w:p>
        </w:tc>
        <w:tc>
          <w:tcPr>
            <w:tcW w:w="529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свои</w:t>
            </w:r>
          </w:p>
          <w:p w:rsid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</w:tcPr>
          <w:p w:rsidR="00774C0D" w:rsidRPr="00774C0D" w:rsidRDefault="00774C0D" w:rsidP="0051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73CF" w:rsidTr="000873CF">
        <w:tc>
          <w:tcPr>
            <w:tcW w:w="529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7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" w:type="dxa"/>
          </w:tcPr>
          <w:p w:rsidR="00774C0D" w:rsidRDefault="00774C0D" w:rsidP="00511583">
            <w:pPr>
              <w:autoSpaceDE w:val="0"/>
              <w:autoSpaceDN w:val="0"/>
              <w:adjustRightInd w:val="0"/>
              <w:jc w:val="center"/>
            </w:pPr>
          </w:p>
        </w:tc>
      </w:tr>
      <w:tr w:rsidR="000873CF" w:rsidTr="000873CF">
        <w:tc>
          <w:tcPr>
            <w:tcW w:w="529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7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</w:tr>
      <w:tr w:rsidR="000873CF" w:rsidTr="000873CF">
        <w:tc>
          <w:tcPr>
            <w:tcW w:w="529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7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" w:type="dxa"/>
          </w:tcPr>
          <w:p w:rsidR="000873CF" w:rsidRDefault="000873CF" w:rsidP="0051158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11583" w:rsidRPr="00F52BCC" w:rsidRDefault="00511583" w:rsidP="00511583">
      <w:pPr>
        <w:autoSpaceDE w:val="0"/>
        <w:autoSpaceDN w:val="0"/>
        <w:adjustRightInd w:val="0"/>
        <w:jc w:val="center"/>
      </w:pPr>
    </w:p>
    <w:p w:rsidR="00774C0D" w:rsidRDefault="00774C0D" w:rsidP="00511583">
      <w:pPr>
        <w:autoSpaceDE w:val="0"/>
        <w:autoSpaceDN w:val="0"/>
        <w:adjustRightInd w:val="0"/>
        <w:ind w:left="4536"/>
        <w:outlineLvl w:val="0"/>
      </w:pPr>
    </w:p>
    <w:p w:rsidR="00774C0D" w:rsidRDefault="00774C0D" w:rsidP="00511583">
      <w:pPr>
        <w:autoSpaceDE w:val="0"/>
        <w:autoSpaceDN w:val="0"/>
        <w:adjustRightInd w:val="0"/>
        <w:ind w:left="4536"/>
        <w:outlineLvl w:val="0"/>
      </w:pPr>
    </w:p>
    <w:p w:rsidR="00511583" w:rsidRPr="000873CF" w:rsidRDefault="00511583" w:rsidP="00511583">
      <w:pPr>
        <w:autoSpaceDE w:val="0"/>
        <w:autoSpaceDN w:val="0"/>
        <w:adjustRightInd w:val="0"/>
        <w:ind w:left="4536"/>
        <w:outlineLvl w:val="0"/>
        <w:rPr>
          <w:sz w:val="16"/>
          <w:szCs w:val="16"/>
        </w:rPr>
      </w:pPr>
      <w:r w:rsidRPr="000873CF">
        <w:rPr>
          <w:sz w:val="16"/>
          <w:szCs w:val="16"/>
        </w:rPr>
        <w:t>Приложение № 2</w:t>
      </w:r>
    </w:p>
    <w:p w:rsidR="00511583" w:rsidRPr="000873CF" w:rsidRDefault="00511583" w:rsidP="000873CF">
      <w:pPr>
        <w:autoSpaceDE w:val="0"/>
        <w:autoSpaceDN w:val="0"/>
        <w:adjustRightInd w:val="0"/>
        <w:ind w:left="4536"/>
        <w:rPr>
          <w:sz w:val="16"/>
          <w:szCs w:val="16"/>
        </w:rPr>
      </w:pPr>
      <w:r w:rsidRPr="000873CF">
        <w:rPr>
          <w:sz w:val="16"/>
          <w:szCs w:val="16"/>
        </w:rPr>
        <w:t xml:space="preserve">к Методическим рекомендациям по учету потребителей муниципальных услуг </w:t>
      </w:r>
      <w:r w:rsidR="000873CF" w:rsidRPr="000873CF">
        <w:rPr>
          <w:sz w:val="16"/>
          <w:szCs w:val="16"/>
        </w:rPr>
        <w:t>МБУК «ПРЦНК»</w:t>
      </w:r>
    </w:p>
    <w:p w:rsidR="00511583" w:rsidRPr="00F52BCC" w:rsidRDefault="00511583" w:rsidP="00511583">
      <w:pPr>
        <w:autoSpaceDE w:val="0"/>
        <w:autoSpaceDN w:val="0"/>
        <w:adjustRightInd w:val="0"/>
        <w:ind w:left="5040"/>
        <w:jc w:val="both"/>
      </w:pPr>
    </w:p>
    <w:p w:rsidR="00511583" w:rsidRPr="00F52BCC" w:rsidRDefault="00511583" w:rsidP="00511583">
      <w:pPr>
        <w:autoSpaceDE w:val="0"/>
        <w:autoSpaceDN w:val="0"/>
        <w:adjustRightInd w:val="0"/>
        <w:ind w:left="5040"/>
        <w:jc w:val="both"/>
      </w:pPr>
    </w:p>
    <w:p w:rsidR="00511583" w:rsidRPr="000873CF" w:rsidRDefault="00511583" w:rsidP="0051158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873CF">
        <w:rPr>
          <w:b/>
          <w:sz w:val="20"/>
          <w:szCs w:val="20"/>
        </w:rPr>
        <w:t>Акт №_____ от «___»_________ 20___г.</w:t>
      </w:r>
    </w:p>
    <w:p w:rsidR="00511583" w:rsidRPr="000873CF" w:rsidRDefault="00511583" w:rsidP="00511583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  <w:r w:rsidRPr="000873CF">
        <w:rPr>
          <w:b/>
          <w:sz w:val="20"/>
          <w:szCs w:val="20"/>
        </w:rPr>
        <w:t>о возмездном оказании услуг</w:t>
      </w:r>
      <w:r w:rsidRPr="000873CF">
        <w:rPr>
          <w:b/>
          <w:color w:val="FF0000"/>
          <w:sz w:val="20"/>
          <w:szCs w:val="20"/>
        </w:rPr>
        <w:t xml:space="preserve"> </w:t>
      </w:r>
    </w:p>
    <w:p w:rsidR="00511583" w:rsidRPr="000873CF" w:rsidRDefault="00511583" w:rsidP="0051158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Заказчик:_________________________________________________________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Полное наименование организации, адрес местонахождения, телефон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Исполнитель:______________________________________________________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Полное наименование учреждения культуры, оказывающего услугу, адрес местонахождения, телефон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Основание: Договор возмездного оказания услуг от «___»________ 20__ года №_____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954"/>
        <w:gridCol w:w="1566"/>
        <w:gridCol w:w="1080"/>
        <w:gridCol w:w="1183"/>
      </w:tblGrid>
      <w:tr w:rsidR="00511583" w:rsidRPr="000873CF" w:rsidTr="00ED7E63">
        <w:tc>
          <w:tcPr>
            <w:tcW w:w="64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№</w:t>
            </w:r>
          </w:p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873CF">
              <w:rPr>
                <w:sz w:val="20"/>
                <w:szCs w:val="20"/>
              </w:rPr>
              <w:t>п</w:t>
            </w:r>
            <w:proofErr w:type="gramEnd"/>
            <w:r w:rsidRPr="000873CF">
              <w:rPr>
                <w:sz w:val="20"/>
                <w:szCs w:val="20"/>
              </w:rPr>
              <w:t>/п</w:t>
            </w:r>
          </w:p>
        </w:tc>
        <w:tc>
          <w:tcPr>
            <w:tcW w:w="4140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Наименование услуги (работы) и название мероприятия</w:t>
            </w:r>
          </w:p>
        </w:tc>
        <w:tc>
          <w:tcPr>
            <w:tcW w:w="954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дата</w:t>
            </w:r>
          </w:p>
        </w:tc>
        <w:tc>
          <w:tcPr>
            <w:tcW w:w="1566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количество</w:t>
            </w:r>
          </w:p>
        </w:tc>
        <w:tc>
          <w:tcPr>
            <w:tcW w:w="1080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цена</w:t>
            </w:r>
          </w:p>
        </w:tc>
        <w:tc>
          <w:tcPr>
            <w:tcW w:w="118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сумма</w:t>
            </w:r>
          </w:p>
        </w:tc>
      </w:tr>
      <w:tr w:rsidR="00511583" w:rsidRPr="000873CF" w:rsidTr="00ED7E63">
        <w:tc>
          <w:tcPr>
            <w:tcW w:w="64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1583" w:rsidRPr="000873CF" w:rsidTr="00ED7E63">
        <w:tc>
          <w:tcPr>
            <w:tcW w:w="64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Всего оказано услуг на сумму: 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Сумма в рублях прописью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Вышеперечисленные услуги оказаны полностью и в срок. Заказчик претензий к объему, качеству и срокам оказания услуг не имеет.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Продолжительность мероприятия:_____ мин.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Обслужено: ________чел.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Заказчик: _________________</w:t>
      </w:r>
      <w:r w:rsidRPr="000873CF">
        <w:rPr>
          <w:sz w:val="20"/>
          <w:szCs w:val="20"/>
        </w:rPr>
        <w:tab/>
        <w:t>___________________</w:t>
      </w:r>
      <w:r w:rsidRPr="000873CF">
        <w:rPr>
          <w:sz w:val="20"/>
          <w:szCs w:val="20"/>
        </w:rPr>
        <w:tab/>
        <w:t>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 xml:space="preserve">Должность руководителя 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подпись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расшифровка подписи</w:t>
      </w:r>
    </w:p>
    <w:p w:rsidR="00511583" w:rsidRPr="000873CF" w:rsidRDefault="00511583" w:rsidP="00511583">
      <w:pPr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организации-заказчика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МП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Исполнитель: _________________</w:t>
      </w:r>
      <w:r w:rsidRPr="000873CF">
        <w:rPr>
          <w:sz w:val="20"/>
          <w:szCs w:val="20"/>
        </w:rPr>
        <w:tab/>
        <w:t>___________________</w:t>
      </w:r>
      <w:r w:rsidRPr="000873CF">
        <w:rPr>
          <w:sz w:val="20"/>
          <w:szCs w:val="20"/>
        </w:rPr>
        <w:tab/>
        <w:t>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 xml:space="preserve">Должность руководителя 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подпись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расшифровка подписи</w:t>
      </w:r>
    </w:p>
    <w:p w:rsidR="00511583" w:rsidRPr="000873CF" w:rsidRDefault="00511583" w:rsidP="00511583">
      <w:pPr>
        <w:autoSpaceDE w:val="0"/>
        <w:autoSpaceDN w:val="0"/>
        <w:adjustRightInd w:val="0"/>
        <w:ind w:left="1416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организации-исполнителя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МП</w:t>
      </w:r>
    </w:p>
    <w:p w:rsidR="00511583" w:rsidRPr="00F52BCC" w:rsidRDefault="00511583" w:rsidP="00511583">
      <w:pPr>
        <w:autoSpaceDE w:val="0"/>
        <w:autoSpaceDN w:val="0"/>
        <w:adjustRightInd w:val="0"/>
        <w:jc w:val="both"/>
        <w:sectPr w:rsidR="00511583" w:rsidRPr="00F52BCC" w:rsidSect="00864A5E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511583" w:rsidRPr="000873CF" w:rsidRDefault="00511583" w:rsidP="00511583">
      <w:pPr>
        <w:autoSpaceDE w:val="0"/>
        <w:autoSpaceDN w:val="0"/>
        <w:adjustRightInd w:val="0"/>
        <w:ind w:left="4536"/>
        <w:outlineLvl w:val="0"/>
        <w:rPr>
          <w:sz w:val="16"/>
          <w:szCs w:val="16"/>
        </w:rPr>
      </w:pPr>
      <w:r w:rsidRPr="000873CF">
        <w:rPr>
          <w:sz w:val="16"/>
          <w:szCs w:val="16"/>
        </w:rPr>
        <w:lastRenderedPageBreak/>
        <w:t>Приложение № 3</w:t>
      </w:r>
    </w:p>
    <w:p w:rsidR="00511583" w:rsidRPr="000873CF" w:rsidRDefault="00511583" w:rsidP="00511583">
      <w:pPr>
        <w:autoSpaceDE w:val="0"/>
        <w:autoSpaceDN w:val="0"/>
        <w:adjustRightInd w:val="0"/>
        <w:ind w:left="4536"/>
        <w:rPr>
          <w:sz w:val="16"/>
          <w:szCs w:val="16"/>
        </w:rPr>
      </w:pPr>
      <w:r w:rsidRPr="000873CF">
        <w:rPr>
          <w:sz w:val="16"/>
          <w:szCs w:val="16"/>
        </w:rPr>
        <w:t xml:space="preserve">к Методическим рекомендациям по учету потребителей муниципальных услуг </w:t>
      </w:r>
      <w:r w:rsidR="000873CF">
        <w:rPr>
          <w:sz w:val="16"/>
          <w:szCs w:val="16"/>
        </w:rPr>
        <w:t xml:space="preserve"> МБУК «ПРЦНК»</w:t>
      </w:r>
    </w:p>
    <w:p w:rsidR="00511583" w:rsidRPr="00F52BCC" w:rsidRDefault="00511583" w:rsidP="00511583">
      <w:pPr>
        <w:autoSpaceDE w:val="0"/>
        <w:autoSpaceDN w:val="0"/>
        <w:adjustRightInd w:val="0"/>
        <w:ind w:left="4680"/>
        <w:outlineLvl w:val="0"/>
      </w:pPr>
    </w:p>
    <w:p w:rsidR="00511583" w:rsidRPr="000873CF" w:rsidRDefault="00511583" w:rsidP="0051158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873CF">
        <w:rPr>
          <w:b/>
          <w:sz w:val="20"/>
          <w:szCs w:val="20"/>
        </w:rPr>
        <w:t>Паспорт мероприятия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Дата проведения: 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Место проведения:__________________________________________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Время проведения: 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Название мероприятия:_______________________________________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Продолжительность мероприятия: 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Количество потребителей:____________________________________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ind w:left="126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из них –  дети: 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Ответственное лицо: _________________ </w:t>
      </w:r>
      <w:r w:rsidRPr="000873CF">
        <w:rPr>
          <w:sz w:val="20"/>
          <w:szCs w:val="20"/>
        </w:rPr>
        <w:tab/>
        <w:t>_____________</w:t>
      </w:r>
      <w:r w:rsidRPr="000873CF">
        <w:rPr>
          <w:sz w:val="20"/>
          <w:szCs w:val="20"/>
        </w:rPr>
        <w:tab/>
        <w:t>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 xml:space="preserve">Должность </w:t>
      </w:r>
      <w:proofErr w:type="gramStart"/>
      <w:r w:rsidRPr="000873CF">
        <w:rPr>
          <w:sz w:val="20"/>
          <w:szCs w:val="20"/>
        </w:rPr>
        <w:t>ответственного</w:t>
      </w:r>
      <w:proofErr w:type="gramEnd"/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подпись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расшифровка подписи</w:t>
      </w:r>
    </w:p>
    <w:p w:rsidR="00511583" w:rsidRPr="000873CF" w:rsidRDefault="00511583" w:rsidP="0051158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лица от учреждения культуры, </w:t>
      </w:r>
    </w:p>
    <w:p w:rsidR="00511583" w:rsidRPr="000873CF" w:rsidRDefault="00511583" w:rsidP="0051158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proofErr w:type="gramStart"/>
      <w:r w:rsidRPr="000873CF">
        <w:rPr>
          <w:sz w:val="20"/>
          <w:szCs w:val="20"/>
        </w:rPr>
        <w:t>оказывающего</w:t>
      </w:r>
      <w:proofErr w:type="gramEnd"/>
      <w:r w:rsidRPr="000873CF">
        <w:rPr>
          <w:sz w:val="20"/>
          <w:szCs w:val="20"/>
        </w:rPr>
        <w:t xml:space="preserve"> услугу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Ответственное лицо: _________________ </w:t>
      </w:r>
      <w:r w:rsidRPr="000873CF">
        <w:rPr>
          <w:sz w:val="20"/>
          <w:szCs w:val="20"/>
        </w:rPr>
        <w:tab/>
        <w:t>_____________</w:t>
      </w:r>
      <w:r w:rsidRPr="000873CF">
        <w:rPr>
          <w:sz w:val="20"/>
          <w:szCs w:val="20"/>
        </w:rPr>
        <w:tab/>
        <w:t>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 xml:space="preserve">Должность </w:t>
      </w:r>
      <w:proofErr w:type="gramStart"/>
      <w:r w:rsidRPr="000873CF">
        <w:rPr>
          <w:sz w:val="20"/>
          <w:szCs w:val="20"/>
        </w:rPr>
        <w:t>ответственного</w:t>
      </w:r>
      <w:proofErr w:type="gramEnd"/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подпись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расшифровка подписи</w:t>
      </w:r>
    </w:p>
    <w:p w:rsidR="00511583" w:rsidRPr="000873CF" w:rsidRDefault="00511583" w:rsidP="0051158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лица от организации, на базе </w:t>
      </w:r>
    </w:p>
    <w:p w:rsidR="00511583" w:rsidRPr="000873CF" w:rsidRDefault="00511583" w:rsidP="0051158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которой оказывается услуга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МП</w:t>
      </w:r>
    </w:p>
    <w:p w:rsidR="00511583" w:rsidRDefault="00511583" w:rsidP="00511583">
      <w:pPr>
        <w:autoSpaceDE w:val="0"/>
        <w:autoSpaceDN w:val="0"/>
        <w:adjustRightInd w:val="0"/>
        <w:jc w:val="both"/>
      </w:pPr>
    </w:p>
    <w:p w:rsidR="000873CF" w:rsidRDefault="000873CF" w:rsidP="00511583">
      <w:pPr>
        <w:autoSpaceDE w:val="0"/>
        <w:autoSpaceDN w:val="0"/>
        <w:adjustRightInd w:val="0"/>
        <w:jc w:val="both"/>
      </w:pPr>
    </w:p>
    <w:p w:rsidR="00511583" w:rsidRPr="000873CF" w:rsidRDefault="000873CF" w:rsidP="00511583">
      <w:pPr>
        <w:autoSpaceDE w:val="0"/>
        <w:autoSpaceDN w:val="0"/>
        <w:adjustRightInd w:val="0"/>
        <w:ind w:left="4536"/>
        <w:outlineLv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511583" w:rsidRPr="000873CF">
        <w:rPr>
          <w:sz w:val="16"/>
          <w:szCs w:val="16"/>
        </w:rPr>
        <w:t>риложение № 4</w:t>
      </w:r>
    </w:p>
    <w:p w:rsidR="00511583" w:rsidRPr="000873CF" w:rsidRDefault="00511583" w:rsidP="00511583">
      <w:pPr>
        <w:autoSpaceDE w:val="0"/>
        <w:autoSpaceDN w:val="0"/>
        <w:adjustRightInd w:val="0"/>
        <w:ind w:left="4536"/>
        <w:rPr>
          <w:sz w:val="16"/>
          <w:szCs w:val="16"/>
        </w:rPr>
      </w:pPr>
      <w:r w:rsidRPr="000873CF">
        <w:rPr>
          <w:sz w:val="16"/>
          <w:szCs w:val="16"/>
        </w:rPr>
        <w:t>к Методическим рекомендациям по учету по</w:t>
      </w:r>
      <w:r w:rsidR="000873CF">
        <w:rPr>
          <w:sz w:val="16"/>
          <w:szCs w:val="16"/>
        </w:rPr>
        <w:t>требителей муниципальных услуг  МБУК «ПРЦНК»</w:t>
      </w:r>
      <w:r w:rsidRPr="000873CF">
        <w:rPr>
          <w:sz w:val="16"/>
          <w:szCs w:val="16"/>
        </w:rPr>
        <w:t xml:space="preserve"> </w:t>
      </w:r>
    </w:p>
    <w:p w:rsidR="00511583" w:rsidRPr="00F52BCC" w:rsidRDefault="00511583" w:rsidP="00511583">
      <w:pPr>
        <w:autoSpaceDE w:val="0"/>
        <w:autoSpaceDN w:val="0"/>
        <w:adjustRightInd w:val="0"/>
        <w:ind w:left="4678"/>
        <w:outlineLvl w:val="0"/>
      </w:pPr>
    </w:p>
    <w:p w:rsidR="00511583" w:rsidRPr="000873CF" w:rsidRDefault="00511583" w:rsidP="0051158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873CF">
        <w:rPr>
          <w:b/>
          <w:sz w:val="20"/>
          <w:szCs w:val="20"/>
        </w:rPr>
        <w:t>Паспорт методического (информационно-консультационного) мероприятия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Дата проведения: ________________ Время проведения: 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Место проведения:________________________________________________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0873CF">
        <w:rPr>
          <w:sz w:val="20"/>
          <w:szCs w:val="20"/>
        </w:rPr>
        <w:t>Форма мероприятия (семинар, обучающий семинар, тренинг-семинар, стажировка, лекция, конференция, «круглый стол» и т.п.)_________________</w:t>
      </w:r>
      <w:proofErr w:type="gramEnd"/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__________________________________________________________________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Плановое или внеплановое (нужное подчеркнуть)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Название мероприятия:______________________________________________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__________________________________________________________________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Продолжительность мероприятия (общее количество часов): 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Режим занятий (периодичность, сроки проведения):______________________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Общая численность участников (слушатели, обучающиеся):_______________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Состав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511583" w:rsidRPr="000873CF" w:rsidTr="00ED7E63">
        <w:tc>
          <w:tcPr>
            <w:tcW w:w="100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 xml:space="preserve">№ </w:t>
            </w:r>
            <w:proofErr w:type="gramStart"/>
            <w:r w:rsidRPr="000873CF">
              <w:rPr>
                <w:sz w:val="20"/>
                <w:szCs w:val="20"/>
              </w:rPr>
              <w:t>п</w:t>
            </w:r>
            <w:proofErr w:type="gramEnd"/>
            <w:r w:rsidRPr="000873CF">
              <w:rPr>
                <w:sz w:val="20"/>
                <w:szCs w:val="20"/>
              </w:rPr>
              <w:t>/п</w:t>
            </w:r>
          </w:p>
        </w:tc>
        <w:tc>
          <w:tcPr>
            <w:tcW w:w="3777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Место работы</w:t>
            </w:r>
          </w:p>
        </w:tc>
      </w:tr>
      <w:tr w:rsidR="00511583" w:rsidRPr="000873CF" w:rsidTr="00ED7E63">
        <w:tc>
          <w:tcPr>
            <w:tcW w:w="100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1583" w:rsidRPr="000873CF" w:rsidTr="00ED7E63">
        <w:tc>
          <w:tcPr>
            <w:tcW w:w="100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Состав преподавателей (лекторов, тренеров):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511583" w:rsidRPr="000873CF" w:rsidTr="00ED7E63">
        <w:tc>
          <w:tcPr>
            <w:tcW w:w="100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 xml:space="preserve">№ </w:t>
            </w:r>
            <w:proofErr w:type="gramStart"/>
            <w:r w:rsidRPr="000873CF">
              <w:rPr>
                <w:sz w:val="20"/>
                <w:szCs w:val="20"/>
              </w:rPr>
              <w:t>п</w:t>
            </w:r>
            <w:proofErr w:type="gramEnd"/>
            <w:r w:rsidRPr="000873CF">
              <w:rPr>
                <w:sz w:val="20"/>
                <w:szCs w:val="20"/>
              </w:rPr>
              <w:t>/п</w:t>
            </w:r>
          </w:p>
        </w:tc>
        <w:tc>
          <w:tcPr>
            <w:tcW w:w="3777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3CF">
              <w:rPr>
                <w:sz w:val="20"/>
                <w:szCs w:val="20"/>
              </w:rPr>
              <w:t>Место работы</w:t>
            </w:r>
          </w:p>
        </w:tc>
      </w:tr>
      <w:tr w:rsidR="00511583" w:rsidRPr="000873CF" w:rsidTr="00ED7E63">
        <w:tc>
          <w:tcPr>
            <w:tcW w:w="100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1583" w:rsidRPr="000873CF" w:rsidTr="00ED7E63">
        <w:tc>
          <w:tcPr>
            <w:tcW w:w="1008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511583" w:rsidRPr="000873CF" w:rsidRDefault="00511583" w:rsidP="00ED7E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Дата заполнения Паспорта: _______________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Ответственное лицо: _________________ </w:t>
      </w:r>
      <w:r w:rsidRPr="000873CF">
        <w:rPr>
          <w:sz w:val="20"/>
          <w:szCs w:val="20"/>
        </w:rPr>
        <w:tab/>
        <w:t>_____________</w:t>
      </w:r>
      <w:r w:rsidRPr="000873CF">
        <w:rPr>
          <w:sz w:val="20"/>
          <w:szCs w:val="20"/>
        </w:rPr>
        <w:tab/>
        <w:t>___________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 xml:space="preserve">Должность </w:t>
      </w:r>
      <w:proofErr w:type="gramStart"/>
      <w:r w:rsidRPr="000873CF">
        <w:rPr>
          <w:sz w:val="20"/>
          <w:szCs w:val="20"/>
        </w:rPr>
        <w:t>ответственного</w:t>
      </w:r>
      <w:proofErr w:type="gramEnd"/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подпись</w:t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</w:r>
      <w:r w:rsidRPr="000873CF">
        <w:rPr>
          <w:sz w:val="20"/>
          <w:szCs w:val="20"/>
        </w:rPr>
        <w:tab/>
        <w:t>расшифровка подписи</w:t>
      </w:r>
    </w:p>
    <w:p w:rsidR="00511583" w:rsidRPr="000873CF" w:rsidRDefault="00511583" w:rsidP="0051158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лица от учреждения культуры, </w:t>
      </w:r>
    </w:p>
    <w:p w:rsidR="00511583" w:rsidRPr="000873CF" w:rsidRDefault="00511583" w:rsidP="0051158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0873CF">
        <w:rPr>
          <w:sz w:val="20"/>
          <w:szCs w:val="20"/>
        </w:rPr>
        <w:t xml:space="preserve"> </w:t>
      </w:r>
      <w:proofErr w:type="gramStart"/>
      <w:r w:rsidRPr="000873CF">
        <w:rPr>
          <w:sz w:val="20"/>
          <w:szCs w:val="20"/>
        </w:rPr>
        <w:t>оказывающего</w:t>
      </w:r>
      <w:proofErr w:type="gramEnd"/>
      <w:r w:rsidRPr="000873CF">
        <w:rPr>
          <w:sz w:val="20"/>
          <w:szCs w:val="20"/>
        </w:rPr>
        <w:t xml:space="preserve"> услугу</w:t>
      </w: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1583" w:rsidRPr="000873CF" w:rsidRDefault="00511583" w:rsidP="005115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3CF">
        <w:rPr>
          <w:sz w:val="20"/>
          <w:szCs w:val="20"/>
        </w:rPr>
        <w:t>К Паспорту прикладывается Программа (план) мероприятия</w:t>
      </w:r>
    </w:p>
    <w:p w:rsidR="00511583" w:rsidRPr="00444FA8" w:rsidRDefault="00511583" w:rsidP="00684859">
      <w:pPr>
        <w:ind w:right="-2"/>
        <w:sectPr w:rsidR="00511583" w:rsidRPr="00444FA8" w:rsidSect="00343AD2">
          <w:headerReference w:type="default" r:id="rId14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FD6B75" w:rsidRPr="00FD6B75" w:rsidRDefault="00FD6B75" w:rsidP="000873CF">
      <w:bookmarkStart w:id="0" w:name="_GoBack"/>
      <w:bookmarkEnd w:id="0"/>
    </w:p>
    <w:sectPr w:rsidR="00FD6B75" w:rsidRPr="00FD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CF" w:rsidRDefault="000873CF" w:rsidP="000873CF">
      <w:r>
        <w:separator/>
      </w:r>
    </w:p>
  </w:endnote>
  <w:endnote w:type="continuationSeparator" w:id="0">
    <w:p w:rsidR="000873CF" w:rsidRDefault="000873CF" w:rsidP="0008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CF" w:rsidRDefault="000873CF" w:rsidP="000873CF">
      <w:r>
        <w:separator/>
      </w:r>
    </w:p>
  </w:footnote>
  <w:footnote w:type="continuationSeparator" w:id="0">
    <w:p w:rsidR="000873CF" w:rsidRDefault="000873CF" w:rsidP="00087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A8" w:rsidRPr="00C26D21" w:rsidRDefault="000873CF">
    <w:pPr>
      <w:pStyle w:val="a3"/>
      <w:jc w:val="center"/>
    </w:pPr>
    <w:r w:rsidRPr="00C26D21">
      <w:fldChar w:fldCharType="begin"/>
    </w:r>
    <w:r w:rsidRPr="00C26D21">
      <w:instrText>PAGE   \* MERGEFORMAT</w:instrText>
    </w:r>
    <w:r w:rsidRPr="00C26D21">
      <w:fldChar w:fldCharType="separate"/>
    </w:r>
    <w:r>
      <w:rPr>
        <w:noProof/>
      </w:rPr>
      <w:t>7</w:t>
    </w:r>
    <w:r w:rsidRPr="00C26D21">
      <w:fldChar w:fldCharType="end"/>
    </w:r>
  </w:p>
  <w:p w:rsidR="00444FA8" w:rsidRDefault="00087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BC6"/>
    <w:multiLevelType w:val="hybridMultilevel"/>
    <w:tmpl w:val="FF5861BA"/>
    <w:lvl w:ilvl="0" w:tplc="01102158">
      <w:start w:val="1"/>
      <w:numFmt w:val="decimal"/>
      <w:lvlText w:val="%1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4676E"/>
    <w:multiLevelType w:val="hybridMultilevel"/>
    <w:tmpl w:val="7CC631D6"/>
    <w:lvl w:ilvl="0" w:tplc="01102158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B251FD3"/>
    <w:multiLevelType w:val="hybridMultilevel"/>
    <w:tmpl w:val="E6584964"/>
    <w:lvl w:ilvl="0" w:tplc="51BCFF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862B8"/>
    <w:multiLevelType w:val="multilevel"/>
    <w:tmpl w:val="6FB4A5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28"/>
    <w:rsid w:val="000873CF"/>
    <w:rsid w:val="000D348F"/>
    <w:rsid w:val="00230635"/>
    <w:rsid w:val="003D7F0E"/>
    <w:rsid w:val="00511583"/>
    <w:rsid w:val="00684859"/>
    <w:rsid w:val="00774C0D"/>
    <w:rsid w:val="008E23AF"/>
    <w:rsid w:val="00D56428"/>
    <w:rsid w:val="00EC0DF4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B75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FD6B7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D6B75"/>
    <w:pPr>
      <w:keepNext/>
      <w:ind w:firstLine="708"/>
      <w:jc w:val="both"/>
      <w:outlineLvl w:val="2"/>
    </w:pPr>
    <w:rPr>
      <w:rFonts w:eastAsia="MS Gothic"/>
      <w:sz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B7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B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B75"/>
    <w:rPr>
      <w:rFonts w:ascii="Times New Roman" w:eastAsia="MS Gothic" w:hAnsi="Times New Roman" w:cs="Times New Roman"/>
      <w:sz w:val="32"/>
      <w:szCs w:val="24"/>
      <w:lang w:eastAsia="ja-JP"/>
    </w:rPr>
  </w:style>
  <w:style w:type="paragraph" w:styleId="a3">
    <w:name w:val="header"/>
    <w:basedOn w:val="a"/>
    <w:link w:val="a4"/>
    <w:uiPriority w:val="99"/>
    <w:rsid w:val="00FD6B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6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D6B7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87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B75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FD6B7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D6B75"/>
    <w:pPr>
      <w:keepNext/>
      <w:ind w:firstLine="708"/>
      <w:jc w:val="both"/>
      <w:outlineLvl w:val="2"/>
    </w:pPr>
    <w:rPr>
      <w:rFonts w:eastAsia="MS Gothic"/>
      <w:sz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B7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B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B75"/>
    <w:rPr>
      <w:rFonts w:ascii="Times New Roman" w:eastAsia="MS Gothic" w:hAnsi="Times New Roman" w:cs="Times New Roman"/>
      <w:sz w:val="32"/>
      <w:szCs w:val="24"/>
      <w:lang w:eastAsia="ja-JP"/>
    </w:rPr>
  </w:style>
  <w:style w:type="paragraph" w:styleId="a3">
    <w:name w:val="header"/>
    <w:basedOn w:val="a"/>
    <w:link w:val="a4"/>
    <w:uiPriority w:val="99"/>
    <w:rsid w:val="00FD6B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6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D6B7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87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OS;n=101398;fld=134;dst=1000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85845;fld=134;dst=100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OS;n=85413;fld=134;dst=10001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OS;n=103047;fld=134;dst=100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53A1-EA8E-4075-841E-4CD3196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Силенок</dc:creator>
  <cp:keywords/>
  <dc:description/>
  <cp:lastModifiedBy>Татьяна Силенок</cp:lastModifiedBy>
  <cp:revision>4</cp:revision>
  <dcterms:created xsi:type="dcterms:W3CDTF">2020-02-24T09:44:00Z</dcterms:created>
  <dcterms:modified xsi:type="dcterms:W3CDTF">2020-06-05T06:58:00Z</dcterms:modified>
</cp:coreProperties>
</file>